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E" w:rsidRDefault="0028189E"/>
    <w:p w:rsidR="00F613AE" w:rsidRPr="002B5A9C" w:rsidRDefault="0028189E" w:rsidP="00281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10935" cy="8785225"/>
            <wp:effectExtent l="19050" t="0" r="0" b="0"/>
            <wp:docPr id="2" name="Рисунок 1" descr="ВСТ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BC" w:rsidRDefault="001D17BC" w:rsidP="002B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5A9C" w:rsidRPr="00253227" w:rsidRDefault="002B5A9C" w:rsidP="002B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53227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1. Общие положения</w:t>
      </w:r>
    </w:p>
    <w:p w:rsidR="009C6C71" w:rsidRPr="009C6C71" w:rsidRDefault="009C6C71" w:rsidP="009C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6C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C6C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Настоящее Положение разработано на основании нормативных правовых актов, регулирующих вопросы оплаты труда, и применяется при определении заработной платы работников муниципального бюджетного учреждения культуры города Новосибирска «Д</w:t>
      </w:r>
      <w:r w:rsidR="00BE5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ворец культуры </w:t>
      </w:r>
      <w:r w:rsidRPr="009C6C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BE5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Сибтекстильмаш</w:t>
      </w:r>
      <w:r w:rsidRPr="009C6C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(далее – Учреждение), находящегося в ведении </w:t>
      </w:r>
      <w:r w:rsidRPr="009C6C71">
        <w:rPr>
          <w:rFonts w:ascii="Times New Roman" w:eastAsia="Calibri" w:hAnsi="Times New Roman" w:cs="Times New Roman"/>
          <w:sz w:val="28"/>
          <w:szCs w:val="28"/>
        </w:rPr>
        <w:t>департамента культуры, спорта и молодежной политики мэрии города Новосибирска</w:t>
      </w:r>
      <w:r w:rsidRPr="009C6C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по тексту – департамент) и финансируемого за счет средств бюджета города.</w:t>
      </w:r>
    </w:p>
    <w:p w:rsidR="009C6C71" w:rsidRPr="009C6C71" w:rsidRDefault="009C6C71" w:rsidP="009C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6C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6C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.2. Положение предусматривает единые принципы оплаты труда работников Учреждения на основе применения должностных окладов специалистов и окладов по профессиям рабочих (далее по тексту – должностной оклад (оклад)) с учетом государственных гарантий по оплате труда и в соответствии с нормативными правовыми актами мэрии города Новосибирска.</w:t>
      </w:r>
    </w:p>
    <w:p w:rsidR="006B3287" w:rsidRPr="00DE6545" w:rsidRDefault="00FD2610" w:rsidP="002676EC">
      <w:pPr>
        <w:pStyle w:val="Style34"/>
        <w:widowControl/>
        <w:tabs>
          <w:tab w:val="left" w:pos="709"/>
        </w:tabs>
        <w:spacing w:line="322" w:lineRule="exact"/>
        <w:ind w:right="19" w:firstLine="0"/>
        <w:rPr>
          <w:sz w:val="28"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DE6545">
        <w:rPr>
          <w:rStyle w:val="FontStyle50"/>
          <w:b w:val="0"/>
          <w:bCs/>
          <w:szCs w:val="28"/>
        </w:rPr>
        <w:t>1.</w:t>
      </w:r>
      <w:r w:rsidR="009C6C71">
        <w:rPr>
          <w:rStyle w:val="FontStyle50"/>
          <w:b w:val="0"/>
          <w:bCs/>
          <w:szCs w:val="28"/>
        </w:rPr>
        <w:t>3</w:t>
      </w:r>
      <w:r w:rsidR="0079397B" w:rsidRPr="00DE6545">
        <w:rPr>
          <w:rStyle w:val="FontStyle50"/>
          <w:b w:val="0"/>
          <w:bCs/>
          <w:szCs w:val="28"/>
        </w:rPr>
        <w:t xml:space="preserve">. </w:t>
      </w:r>
      <w:r w:rsidR="006B3287" w:rsidRPr="00DE6545">
        <w:rPr>
          <w:rStyle w:val="FontStyle50"/>
          <w:b w:val="0"/>
          <w:bCs/>
          <w:szCs w:val="28"/>
        </w:rPr>
        <w:t>Положение направлено на поддержку, развитие и стимулирование  труда каждого работника в целях обеспечения высокого качества результатов деятельности учреждения.</w:t>
      </w:r>
    </w:p>
    <w:p w:rsidR="006B3287" w:rsidRPr="00DE6545" w:rsidRDefault="00FD2610" w:rsidP="002676EC">
      <w:pPr>
        <w:pStyle w:val="Style34"/>
        <w:widowControl/>
        <w:spacing w:before="2"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DE6545">
        <w:rPr>
          <w:rStyle w:val="FontStyle50"/>
          <w:b w:val="0"/>
          <w:bCs/>
          <w:szCs w:val="28"/>
        </w:rPr>
        <w:t>1.</w:t>
      </w:r>
      <w:r w:rsidR="009C6C71">
        <w:rPr>
          <w:rStyle w:val="FontStyle50"/>
          <w:b w:val="0"/>
          <w:bCs/>
          <w:szCs w:val="28"/>
        </w:rPr>
        <w:t>4</w:t>
      </w:r>
      <w:r w:rsidR="006B3287" w:rsidRPr="00DE6545">
        <w:rPr>
          <w:rStyle w:val="FontStyle50"/>
          <w:b w:val="0"/>
          <w:bCs/>
          <w:szCs w:val="28"/>
        </w:rPr>
        <w:t>. Положение определяет:</w:t>
      </w:r>
    </w:p>
    <w:p w:rsidR="006B3287" w:rsidRPr="00DE6545" w:rsidRDefault="006B3287" w:rsidP="00D94013">
      <w:pPr>
        <w:pStyle w:val="Style34"/>
        <w:widowControl/>
        <w:numPr>
          <w:ilvl w:val="0"/>
          <w:numId w:val="2"/>
        </w:numPr>
        <w:tabs>
          <w:tab w:val="left" w:pos="912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 w:rsidRPr="00DE6545">
        <w:rPr>
          <w:rStyle w:val="FontStyle50"/>
          <w:b w:val="0"/>
          <w:bCs/>
          <w:szCs w:val="28"/>
        </w:rPr>
        <w:t>порядок формирования фонда оплаты труда работников учреждения;</w:t>
      </w:r>
    </w:p>
    <w:p w:rsidR="006B3287" w:rsidRPr="00DE6545" w:rsidRDefault="006B3287" w:rsidP="00D94013">
      <w:pPr>
        <w:pStyle w:val="Style34"/>
        <w:widowControl/>
        <w:numPr>
          <w:ilvl w:val="0"/>
          <w:numId w:val="2"/>
        </w:numPr>
        <w:tabs>
          <w:tab w:val="left" w:pos="912"/>
        </w:tabs>
        <w:spacing w:before="7" w:line="322" w:lineRule="exact"/>
        <w:ind w:firstLine="567"/>
        <w:rPr>
          <w:rStyle w:val="FontStyle50"/>
          <w:b w:val="0"/>
          <w:bCs/>
          <w:szCs w:val="28"/>
        </w:rPr>
      </w:pPr>
      <w:r w:rsidRPr="00DE6545">
        <w:rPr>
          <w:rStyle w:val="FontStyle50"/>
          <w:b w:val="0"/>
          <w:bCs/>
          <w:szCs w:val="28"/>
        </w:rPr>
        <w:t>порядок определения размеров должностных окладов;</w:t>
      </w:r>
    </w:p>
    <w:p w:rsidR="006B3287" w:rsidRPr="00DE6545" w:rsidRDefault="006B3287" w:rsidP="00D94013">
      <w:pPr>
        <w:pStyle w:val="Style34"/>
        <w:widowControl/>
        <w:numPr>
          <w:ilvl w:val="0"/>
          <w:numId w:val="2"/>
        </w:numPr>
        <w:tabs>
          <w:tab w:val="left" w:pos="859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 w:rsidRPr="00DE6545">
        <w:rPr>
          <w:rStyle w:val="FontStyle50"/>
          <w:b w:val="0"/>
          <w:bCs/>
          <w:szCs w:val="28"/>
        </w:rPr>
        <w:t>порядок установления</w:t>
      </w:r>
      <w:r w:rsidR="00715D32" w:rsidRPr="00DE6545">
        <w:rPr>
          <w:rStyle w:val="FontStyle50"/>
          <w:b w:val="0"/>
          <w:bCs/>
          <w:szCs w:val="28"/>
        </w:rPr>
        <w:t>,</w:t>
      </w:r>
      <w:r w:rsidRPr="00DE6545">
        <w:rPr>
          <w:rStyle w:val="FontStyle50"/>
          <w:b w:val="0"/>
          <w:bCs/>
          <w:szCs w:val="28"/>
        </w:rPr>
        <w:t xml:space="preserve"> размеры </w:t>
      </w:r>
      <w:r w:rsidR="00C429FD" w:rsidRPr="00DE6545">
        <w:rPr>
          <w:rStyle w:val="FontStyle50"/>
          <w:b w:val="0"/>
          <w:bCs/>
          <w:szCs w:val="28"/>
        </w:rPr>
        <w:t xml:space="preserve">и условия выплат </w:t>
      </w:r>
      <w:r w:rsidRPr="00DE6545">
        <w:rPr>
          <w:rStyle w:val="FontStyle50"/>
          <w:b w:val="0"/>
          <w:bCs/>
          <w:szCs w:val="28"/>
        </w:rPr>
        <w:t>компенсационн</w:t>
      </w:r>
      <w:r w:rsidR="00C429FD" w:rsidRPr="00DE6545">
        <w:rPr>
          <w:rStyle w:val="FontStyle50"/>
          <w:b w:val="0"/>
          <w:bCs/>
          <w:szCs w:val="28"/>
        </w:rPr>
        <w:t>ого</w:t>
      </w:r>
      <w:r w:rsidRPr="00DE6545">
        <w:rPr>
          <w:rStyle w:val="FontStyle50"/>
          <w:b w:val="0"/>
          <w:bCs/>
          <w:szCs w:val="28"/>
        </w:rPr>
        <w:t xml:space="preserve"> и стимулирующ</w:t>
      </w:r>
      <w:r w:rsidR="00C429FD" w:rsidRPr="00DE6545">
        <w:rPr>
          <w:rStyle w:val="FontStyle50"/>
          <w:b w:val="0"/>
          <w:bCs/>
          <w:szCs w:val="28"/>
        </w:rPr>
        <w:t>егохарактера</w:t>
      </w:r>
      <w:r w:rsidR="00520C6F">
        <w:rPr>
          <w:rStyle w:val="FontStyle50"/>
          <w:b w:val="0"/>
          <w:bCs/>
          <w:szCs w:val="28"/>
        </w:rPr>
        <w:t>.</w:t>
      </w:r>
    </w:p>
    <w:p w:rsidR="006B3287" w:rsidRDefault="00253227" w:rsidP="004F04AE">
      <w:pPr>
        <w:pStyle w:val="Style38"/>
        <w:widowControl/>
        <w:spacing w:before="70"/>
        <w:ind w:left="665"/>
        <w:jc w:val="center"/>
        <w:rPr>
          <w:rStyle w:val="FontStyle49"/>
          <w:bCs/>
          <w:szCs w:val="28"/>
        </w:rPr>
      </w:pPr>
      <w:r>
        <w:rPr>
          <w:rStyle w:val="FontStyle49"/>
          <w:bCs/>
          <w:szCs w:val="28"/>
        </w:rPr>
        <w:t>2</w:t>
      </w:r>
      <w:r w:rsidR="006B3287" w:rsidRPr="006B3287">
        <w:rPr>
          <w:rStyle w:val="FontStyle49"/>
          <w:bCs/>
          <w:szCs w:val="28"/>
        </w:rPr>
        <w:t>. Порядок формирования фонда оплаты труда работников учреждения</w:t>
      </w:r>
    </w:p>
    <w:p w:rsidR="004F04AE" w:rsidRPr="004F04AE" w:rsidRDefault="004F04AE" w:rsidP="004F04AE">
      <w:pPr>
        <w:pStyle w:val="Style38"/>
        <w:widowControl/>
        <w:spacing w:line="240" w:lineRule="auto"/>
        <w:ind w:left="665"/>
        <w:jc w:val="center"/>
        <w:rPr>
          <w:rStyle w:val="FontStyle49"/>
          <w:bCs/>
          <w:sz w:val="16"/>
          <w:szCs w:val="16"/>
        </w:rPr>
      </w:pPr>
    </w:p>
    <w:p w:rsidR="006A0EA3" w:rsidRDefault="00FD2610" w:rsidP="002676EC">
      <w:pPr>
        <w:pStyle w:val="Style34"/>
        <w:widowControl/>
        <w:tabs>
          <w:tab w:val="left" w:pos="709"/>
        </w:tabs>
        <w:spacing w:line="322" w:lineRule="exact"/>
        <w:ind w:right="53"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CB616E">
        <w:rPr>
          <w:rStyle w:val="FontStyle50"/>
          <w:b w:val="0"/>
          <w:bCs/>
          <w:szCs w:val="28"/>
        </w:rPr>
        <w:t>2.1. </w:t>
      </w:r>
      <w:r w:rsidR="006B3287" w:rsidRPr="006B3287">
        <w:rPr>
          <w:rStyle w:val="FontStyle50"/>
          <w:b w:val="0"/>
          <w:bCs/>
          <w:szCs w:val="28"/>
        </w:rPr>
        <w:t>Формирование фонда оплаты труда учреждения осуществляется в пределах финансовых средств, выделяемых учреждению на выполнение муниципального задания в полном объеме, а также средств</w:t>
      </w:r>
      <w:r w:rsidR="006A2EF9">
        <w:rPr>
          <w:rStyle w:val="FontStyle50"/>
          <w:b w:val="0"/>
          <w:bCs/>
          <w:szCs w:val="28"/>
        </w:rPr>
        <w:t>, поступающих от приносящей доход деятельности (платные услуги населению).</w:t>
      </w:r>
    </w:p>
    <w:p w:rsidR="006B3287" w:rsidRPr="006B3287" w:rsidRDefault="00FD2610" w:rsidP="002676EC">
      <w:pPr>
        <w:pStyle w:val="Style34"/>
        <w:widowControl/>
        <w:tabs>
          <w:tab w:val="left" w:pos="709"/>
        </w:tabs>
        <w:spacing w:line="322" w:lineRule="exact"/>
        <w:ind w:right="53"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2.2.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 xml:space="preserve">В пределах фонда оплаты труда </w:t>
      </w:r>
      <w:r w:rsidR="006A2EF9">
        <w:rPr>
          <w:rStyle w:val="FontStyle50"/>
          <w:b w:val="0"/>
          <w:bCs/>
          <w:szCs w:val="28"/>
        </w:rPr>
        <w:t xml:space="preserve">директору </w:t>
      </w:r>
      <w:r w:rsidR="006B3287" w:rsidRPr="006B3287">
        <w:rPr>
          <w:rStyle w:val="FontStyle50"/>
          <w:b w:val="0"/>
          <w:bCs/>
          <w:szCs w:val="28"/>
        </w:rPr>
        <w:t>учреждения представлено право:</w:t>
      </w:r>
    </w:p>
    <w:p w:rsidR="006B3287" w:rsidRPr="006B3287" w:rsidRDefault="006B3287" w:rsidP="00414120">
      <w:pPr>
        <w:pStyle w:val="Style35"/>
        <w:widowControl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 устанавливать индивидуальные условия работы и оплаты труда отдельным работникам, указанные в трудовом договоре;</w:t>
      </w:r>
    </w:p>
    <w:p w:rsidR="006A0EA3" w:rsidRDefault="006B3287" w:rsidP="006A0EA3">
      <w:pPr>
        <w:pStyle w:val="Style34"/>
        <w:widowControl/>
        <w:tabs>
          <w:tab w:val="left" w:pos="869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</w:t>
      </w:r>
      <w:r w:rsidRPr="006B3287">
        <w:rPr>
          <w:rStyle w:val="FontStyle50"/>
          <w:b w:val="0"/>
          <w:bCs/>
          <w:szCs w:val="28"/>
        </w:rPr>
        <w:tab/>
        <w:t>использовать экономию фонда оплаты труда на увеличение заработн</w:t>
      </w:r>
      <w:r w:rsidR="006A0EA3">
        <w:rPr>
          <w:rStyle w:val="FontStyle50"/>
          <w:b w:val="0"/>
          <w:bCs/>
          <w:szCs w:val="28"/>
        </w:rPr>
        <w:t>ой платы работникам учреждения.</w:t>
      </w:r>
    </w:p>
    <w:p w:rsidR="006A0EA3" w:rsidRDefault="00FD2610" w:rsidP="00FD2610">
      <w:pPr>
        <w:pStyle w:val="Style34"/>
        <w:widowControl/>
        <w:tabs>
          <w:tab w:val="left" w:pos="869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2.3.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 xml:space="preserve">Месячная заработная плата работников, отработавших норму рабочего времени и качественно выполнивших трудовые обязанности, предельными размерами не ограничивается, при этом она не может быть ниже  </w:t>
      </w:r>
      <w:r w:rsidR="00B714A3">
        <w:rPr>
          <w:rStyle w:val="FontStyle50"/>
          <w:b w:val="0"/>
          <w:bCs/>
          <w:szCs w:val="28"/>
        </w:rPr>
        <w:t>размера минимальной заработной платы, установленной в региональном соглашении о минимальной заработной плате в Новосибирской области</w:t>
      </w:r>
      <w:r w:rsidR="006B3287" w:rsidRPr="006B3287">
        <w:rPr>
          <w:rStyle w:val="FontStyle50"/>
          <w:b w:val="0"/>
          <w:bCs/>
          <w:szCs w:val="28"/>
        </w:rPr>
        <w:t>.</w:t>
      </w:r>
    </w:p>
    <w:p w:rsidR="006A0EA3" w:rsidRDefault="00FD2610" w:rsidP="00FD2610">
      <w:pPr>
        <w:pStyle w:val="Style34"/>
        <w:widowControl/>
        <w:tabs>
          <w:tab w:val="left" w:pos="869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2.4.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>Для выполнения работ</w:t>
      </w:r>
      <w:r w:rsidR="00414120">
        <w:rPr>
          <w:rStyle w:val="FontStyle50"/>
          <w:b w:val="0"/>
          <w:bCs/>
          <w:szCs w:val="28"/>
        </w:rPr>
        <w:t>,</w:t>
      </w:r>
      <w:r w:rsidR="006B3287" w:rsidRPr="006B3287">
        <w:rPr>
          <w:rStyle w:val="FontStyle50"/>
          <w:b w:val="0"/>
          <w:bCs/>
          <w:szCs w:val="28"/>
        </w:rPr>
        <w:t xml:space="preserve"> связанных с расширением объема оказываемых учреждением услуг, учреждение вправе осуществлять привлечение помимо работников, занимающих должности согласно штатно</w:t>
      </w:r>
      <w:r w:rsidR="00414120">
        <w:rPr>
          <w:rStyle w:val="FontStyle50"/>
          <w:b w:val="0"/>
          <w:bCs/>
          <w:szCs w:val="28"/>
        </w:rPr>
        <w:t>му</w:t>
      </w:r>
      <w:r w:rsidR="006B3287" w:rsidRPr="006B3287">
        <w:rPr>
          <w:rStyle w:val="FontStyle50"/>
          <w:b w:val="0"/>
          <w:bCs/>
          <w:szCs w:val="28"/>
        </w:rPr>
        <w:t xml:space="preserve"> расписани</w:t>
      </w:r>
      <w:r w:rsidR="00414120">
        <w:rPr>
          <w:rStyle w:val="FontStyle50"/>
          <w:b w:val="0"/>
          <w:bCs/>
          <w:szCs w:val="28"/>
        </w:rPr>
        <w:t>ю</w:t>
      </w:r>
      <w:r w:rsidR="006B3287" w:rsidRPr="006B3287">
        <w:rPr>
          <w:rStyle w:val="FontStyle50"/>
          <w:b w:val="0"/>
          <w:bCs/>
          <w:szCs w:val="28"/>
        </w:rPr>
        <w:t>, других работников на условиях срочного  трудового договора</w:t>
      </w:r>
      <w:r w:rsidR="00414120">
        <w:rPr>
          <w:rStyle w:val="FontStyle50"/>
          <w:b w:val="0"/>
          <w:bCs/>
          <w:szCs w:val="28"/>
        </w:rPr>
        <w:t>.</w:t>
      </w:r>
    </w:p>
    <w:p w:rsidR="006A0EA3" w:rsidRDefault="00FD2610" w:rsidP="00FD2610">
      <w:pPr>
        <w:pStyle w:val="Style34"/>
        <w:widowControl/>
        <w:tabs>
          <w:tab w:val="left" w:pos="869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2.5.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 xml:space="preserve">Оплата труда работников учреждения определяется трудовым договором, заключенным между </w:t>
      </w:r>
      <w:r w:rsidR="006A2EF9">
        <w:rPr>
          <w:rStyle w:val="FontStyle50"/>
          <w:b w:val="0"/>
          <w:bCs/>
          <w:szCs w:val="28"/>
        </w:rPr>
        <w:t>директором</w:t>
      </w:r>
      <w:r w:rsidR="006B3287" w:rsidRPr="006B3287">
        <w:rPr>
          <w:rStyle w:val="FontStyle50"/>
          <w:b w:val="0"/>
          <w:bCs/>
          <w:szCs w:val="28"/>
        </w:rPr>
        <w:t xml:space="preserve"> учреждения и работником, исходя из условий труда, его результативности, особенностей деяте</w:t>
      </w:r>
      <w:r w:rsidR="006A0EA3">
        <w:rPr>
          <w:rStyle w:val="FontStyle50"/>
          <w:b w:val="0"/>
          <w:bCs/>
          <w:szCs w:val="28"/>
        </w:rPr>
        <w:t>льности учреждения и работника.</w:t>
      </w:r>
    </w:p>
    <w:p w:rsidR="006A0EA3" w:rsidRDefault="00FD2610" w:rsidP="00FD2610">
      <w:pPr>
        <w:pStyle w:val="Style34"/>
        <w:widowControl/>
        <w:tabs>
          <w:tab w:val="left" w:pos="869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lastRenderedPageBreak/>
        <w:tab/>
      </w:r>
      <w:r w:rsidR="006A0EA3">
        <w:rPr>
          <w:rStyle w:val="FontStyle50"/>
          <w:b w:val="0"/>
          <w:bCs/>
          <w:szCs w:val="28"/>
        </w:rPr>
        <w:t>2.6.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>Должностные инструкции, определяющие содержание и порядок выполнени</w:t>
      </w:r>
      <w:r w:rsidR="006A2EF9">
        <w:rPr>
          <w:rStyle w:val="FontStyle50"/>
          <w:b w:val="0"/>
          <w:bCs/>
          <w:szCs w:val="28"/>
        </w:rPr>
        <w:t>я</w:t>
      </w:r>
      <w:r w:rsidR="006B3287" w:rsidRPr="006B3287">
        <w:rPr>
          <w:rStyle w:val="FontStyle50"/>
          <w:b w:val="0"/>
          <w:bCs/>
          <w:szCs w:val="28"/>
        </w:rPr>
        <w:t xml:space="preserve"> работ, утверждаются </w:t>
      </w:r>
      <w:r w:rsidR="006A2EF9">
        <w:rPr>
          <w:rStyle w:val="FontStyle50"/>
          <w:b w:val="0"/>
          <w:bCs/>
          <w:szCs w:val="28"/>
        </w:rPr>
        <w:t>директором</w:t>
      </w:r>
      <w:r w:rsidR="006B3287" w:rsidRPr="006B3287">
        <w:rPr>
          <w:rStyle w:val="FontStyle50"/>
          <w:b w:val="0"/>
          <w:bCs/>
          <w:szCs w:val="28"/>
        </w:rPr>
        <w:t xml:space="preserve"> учреждения в соответствии с профессионально-</w:t>
      </w:r>
      <w:r w:rsidR="006A0EA3">
        <w:rPr>
          <w:rStyle w:val="FontStyle50"/>
          <w:b w:val="0"/>
          <w:bCs/>
          <w:szCs w:val="28"/>
        </w:rPr>
        <w:t>квалификационными требованиями.</w:t>
      </w:r>
    </w:p>
    <w:p w:rsidR="006B3287" w:rsidRPr="006B3287" w:rsidRDefault="00FD2610" w:rsidP="00FD2610">
      <w:pPr>
        <w:pStyle w:val="Style34"/>
        <w:widowControl/>
        <w:tabs>
          <w:tab w:val="left" w:pos="869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2.7.</w:t>
      </w:r>
      <w:r w:rsidR="002676EC">
        <w:rPr>
          <w:rStyle w:val="FontStyle50"/>
          <w:b w:val="0"/>
          <w:bCs/>
          <w:szCs w:val="28"/>
        </w:rPr>
        <w:t> </w:t>
      </w:r>
      <w:r w:rsidR="006B3287" w:rsidRPr="006B3287">
        <w:rPr>
          <w:rStyle w:val="FontStyle50"/>
          <w:b w:val="0"/>
          <w:bCs/>
          <w:szCs w:val="28"/>
        </w:rPr>
        <w:t>Система оплаты труда работников учреждения включает:</w:t>
      </w:r>
    </w:p>
    <w:p w:rsidR="006B3287" w:rsidRPr="006B3287" w:rsidRDefault="006B3287" w:rsidP="00D94013">
      <w:pPr>
        <w:pStyle w:val="Style34"/>
        <w:widowControl/>
        <w:numPr>
          <w:ilvl w:val="0"/>
          <w:numId w:val="3"/>
        </w:numPr>
        <w:tabs>
          <w:tab w:val="left" w:pos="986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должностные оклады</w:t>
      </w:r>
      <w:r w:rsidR="0039775A">
        <w:rPr>
          <w:rStyle w:val="FontStyle50"/>
          <w:b w:val="0"/>
          <w:bCs/>
          <w:szCs w:val="28"/>
          <w:lang w:val="en-US"/>
        </w:rPr>
        <w:t>(</w:t>
      </w:r>
      <w:r w:rsidR="0039775A">
        <w:rPr>
          <w:rStyle w:val="FontStyle50"/>
          <w:b w:val="0"/>
          <w:bCs/>
          <w:szCs w:val="28"/>
        </w:rPr>
        <w:t>оклады)</w:t>
      </w:r>
      <w:r w:rsidRPr="006B3287">
        <w:rPr>
          <w:rStyle w:val="FontStyle50"/>
          <w:b w:val="0"/>
          <w:bCs/>
          <w:szCs w:val="28"/>
        </w:rPr>
        <w:t>;</w:t>
      </w:r>
    </w:p>
    <w:p w:rsidR="006B3287" w:rsidRPr="006B3287" w:rsidRDefault="006B3287" w:rsidP="00D94013">
      <w:pPr>
        <w:pStyle w:val="Style34"/>
        <w:widowControl/>
        <w:numPr>
          <w:ilvl w:val="0"/>
          <w:numId w:val="3"/>
        </w:numPr>
        <w:tabs>
          <w:tab w:val="left" w:pos="986"/>
        </w:tabs>
        <w:spacing w:before="5" w:line="322" w:lineRule="exact"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выплаты компенсационного характера;</w:t>
      </w:r>
    </w:p>
    <w:p w:rsidR="006A0EA3" w:rsidRDefault="006B3287" w:rsidP="006A0EA3">
      <w:pPr>
        <w:pStyle w:val="Style34"/>
        <w:widowControl/>
        <w:numPr>
          <w:ilvl w:val="0"/>
          <w:numId w:val="3"/>
        </w:numPr>
        <w:tabs>
          <w:tab w:val="left" w:pos="986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выплаты стимулирующего характера.</w:t>
      </w:r>
    </w:p>
    <w:p w:rsidR="006B3287" w:rsidRPr="006A0EA3" w:rsidRDefault="002676EC" w:rsidP="006A0EA3">
      <w:pPr>
        <w:pStyle w:val="Style34"/>
        <w:widowControl/>
        <w:tabs>
          <w:tab w:val="left" w:pos="986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ab/>
      </w:r>
      <w:r w:rsidR="006A0EA3">
        <w:rPr>
          <w:rStyle w:val="FontStyle50"/>
          <w:b w:val="0"/>
          <w:bCs/>
          <w:szCs w:val="28"/>
        </w:rPr>
        <w:t>2.</w:t>
      </w:r>
      <w:r w:rsidR="0078290F">
        <w:rPr>
          <w:rStyle w:val="FontStyle50"/>
          <w:b w:val="0"/>
          <w:bCs/>
          <w:szCs w:val="28"/>
        </w:rPr>
        <w:t>8</w:t>
      </w:r>
      <w:r w:rsidR="006A0EA3">
        <w:rPr>
          <w:rStyle w:val="FontStyle50"/>
          <w:b w:val="0"/>
          <w:bCs/>
          <w:szCs w:val="28"/>
        </w:rPr>
        <w:t xml:space="preserve">. </w:t>
      </w:r>
      <w:r w:rsidR="006B3287" w:rsidRPr="006A0EA3">
        <w:rPr>
          <w:rStyle w:val="FontStyle50"/>
          <w:b w:val="0"/>
          <w:bCs/>
          <w:szCs w:val="28"/>
        </w:rPr>
        <w:t>Оплата труда работников, занятых на условиях неполного рабочего дня, производится пропорционально отработанному времени.</w:t>
      </w:r>
    </w:p>
    <w:p w:rsidR="006B3287" w:rsidRPr="006B3287" w:rsidRDefault="006B3287" w:rsidP="006B3287">
      <w:pPr>
        <w:pStyle w:val="Style32"/>
        <w:widowControl/>
        <w:spacing w:before="70" w:line="240" w:lineRule="auto"/>
        <w:ind w:right="72"/>
        <w:rPr>
          <w:rStyle w:val="FontStyle49"/>
          <w:b w:val="0"/>
          <w:bCs/>
          <w:szCs w:val="28"/>
          <w:lang w:eastAsia="en-US"/>
        </w:rPr>
      </w:pPr>
    </w:p>
    <w:p w:rsidR="006B3287" w:rsidRPr="006B3287" w:rsidRDefault="00DE6545" w:rsidP="00DE6545">
      <w:pPr>
        <w:pStyle w:val="Style32"/>
        <w:widowControl/>
        <w:spacing w:before="70" w:line="240" w:lineRule="auto"/>
        <w:ind w:right="72"/>
        <w:rPr>
          <w:rStyle w:val="FontStyle49"/>
          <w:bCs/>
          <w:szCs w:val="28"/>
          <w:lang w:eastAsia="en-US"/>
        </w:rPr>
      </w:pPr>
      <w:r>
        <w:rPr>
          <w:rStyle w:val="FontStyle49"/>
          <w:bCs/>
          <w:szCs w:val="28"/>
          <w:lang w:eastAsia="en-US"/>
        </w:rPr>
        <w:t>3</w:t>
      </w:r>
      <w:r w:rsidR="006B3287" w:rsidRPr="006B3287">
        <w:rPr>
          <w:rStyle w:val="FontStyle49"/>
          <w:bCs/>
          <w:szCs w:val="28"/>
          <w:lang w:eastAsia="en-US"/>
        </w:rPr>
        <w:t>. Порядок определения размеров должностных окладов</w:t>
      </w:r>
      <w:r w:rsidR="0039775A">
        <w:rPr>
          <w:rStyle w:val="FontStyle49"/>
          <w:bCs/>
          <w:szCs w:val="28"/>
          <w:lang w:eastAsia="en-US"/>
        </w:rPr>
        <w:t xml:space="preserve"> (окладов)</w:t>
      </w:r>
    </w:p>
    <w:p w:rsidR="006B3287" w:rsidRPr="004F04AE" w:rsidRDefault="006B3287" w:rsidP="006B3287">
      <w:pPr>
        <w:pStyle w:val="Style26"/>
        <w:widowControl/>
        <w:spacing w:line="240" w:lineRule="exact"/>
        <w:ind w:left="715"/>
        <w:rPr>
          <w:sz w:val="16"/>
          <w:szCs w:val="16"/>
        </w:rPr>
      </w:pPr>
    </w:p>
    <w:p w:rsidR="006B3287" w:rsidRPr="004472FD" w:rsidRDefault="006B3287" w:rsidP="00D94013">
      <w:pPr>
        <w:pStyle w:val="Style34"/>
        <w:widowControl/>
        <w:numPr>
          <w:ilvl w:val="1"/>
          <w:numId w:val="7"/>
        </w:numPr>
        <w:tabs>
          <w:tab w:val="left" w:pos="1207"/>
        </w:tabs>
        <w:spacing w:line="324" w:lineRule="exact"/>
        <w:ind w:left="0" w:right="55" w:firstLine="567"/>
        <w:rPr>
          <w:rStyle w:val="FontStyle50"/>
          <w:b w:val="0"/>
          <w:bCs/>
          <w:szCs w:val="28"/>
        </w:rPr>
      </w:pPr>
      <w:r w:rsidRPr="004472FD">
        <w:rPr>
          <w:rStyle w:val="FontStyle50"/>
          <w:b w:val="0"/>
          <w:bCs/>
          <w:szCs w:val="28"/>
        </w:rPr>
        <w:t xml:space="preserve">Размеры должностных окладов </w:t>
      </w:r>
      <w:r w:rsidR="0039775A">
        <w:rPr>
          <w:rStyle w:val="FontStyle50"/>
          <w:b w:val="0"/>
          <w:bCs/>
          <w:szCs w:val="28"/>
        </w:rPr>
        <w:t xml:space="preserve">(окладов) </w:t>
      </w:r>
      <w:r w:rsidR="004472FD" w:rsidRPr="004472FD">
        <w:rPr>
          <w:rStyle w:val="FontStyle50"/>
          <w:b w:val="0"/>
          <w:bCs/>
          <w:szCs w:val="28"/>
        </w:rPr>
        <w:t>утверждаются постановлени</w:t>
      </w:r>
      <w:r w:rsidR="007F4FF0">
        <w:rPr>
          <w:rStyle w:val="FontStyle50"/>
          <w:b w:val="0"/>
          <w:bCs/>
          <w:szCs w:val="28"/>
        </w:rPr>
        <w:t>ями</w:t>
      </w:r>
      <w:r w:rsidR="004472FD" w:rsidRPr="004472FD">
        <w:rPr>
          <w:rStyle w:val="FontStyle50"/>
          <w:b w:val="0"/>
          <w:bCs/>
          <w:szCs w:val="28"/>
        </w:rPr>
        <w:t xml:space="preserve"> мэрии города Новосибирска на основе требований к профессиональной подготовке и уровню квалификации, которые необходимы для работы по направлению профессиональной деятельности, с учетом сложности и объема выполняемой работы.</w:t>
      </w:r>
    </w:p>
    <w:p w:rsidR="007B299E" w:rsidRDefault="006B3287" w:rsidP="007B299E">
      <w:pPr>
        <w:pStyle w:val="Style34"/>
        <w:widowControl/>
        <w:numPr>
          <w:ilvl w:val="1"/>
          <w:numId w:val="7"/>
        </w:numPr>
        <w:tabs>
          <w:tab w:val="left" w:pos="1207"/>
        </w:tabs>
        <w:spacing w:line="331" w:lineRule="exact"/>
        <w:ind w:left="0" w:right="5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Размеры должностных окладов </w:t>
      </w:r>
      <w:r w:rsidR="0039775A">
        <w:rPr>
          <w:rStyle w:val="FontStyle50"/>
          <w:b w:val="0"/>
          <w:bCs/>
          <w:szCs w:val="28"/>
        </w:rPr>
        <w:t xml:space="preserve">(окладов) </w:t>
      </w:r>
      <w:r w:rsidRPr="006B3287">
        <w:rPr>
          <w:rStyle w:val="FontStyle50"/>
          <w:b w:val="0"/>
          <w:bCs/>
          <w:szCs w:val="28"/>
        </w:rPr>
        <w:t>конкретизируются в трудовых договорах работников.</w:t>
      </w:r>
    </w:p>
    <w:p w:rsidR="007B299E" w:rsidRPr="007B299E" w:rsidRDefault="007B299E" w:rsidP="007B299E">
      <w:pPr>
        <w:pStyle w:val="Style34"/>
        <w:widowControl/>
        <w:numPr>
          <w:ilvl w:val="1"/>
          <w:numId w:val="7"/>
        </w:numPr>
        <w:tabs>
          <w:tab w:val="left" w:pos="1207"/>
        </w:tabs>
        <w:spacing w:line="331" w:lineRule="exact"/>
        <w:ind w:left="0" w:right="50" w:firstLine="567"/>
        <w:rPr>
          <w:rStyle w:val="FontStyle50"/>
          <w:b w:val="0"/>
          <w:bCs/>
          <w:szCs w:val="28"/>
        </w:rPr>
      </w:pPr>
      <w:r w:rsidRPr="007B299E">
        <w:rPr>
          <w:rStyle w:val="FontStyle50"/>
          <w:b w:val="0"/>
          <w:bCs/>
          <w:szCs w:val="28"/>
        </w:rPr>
        <w:t>Размер должностного оклада главного бухгалтера устанавливается на 10 процентов ниже должностного оклада директора учреждения.</w:t>
      </w:r>
    </w:p>
    <w:p w:rsidR="006B3287" w:rsidRPr="006B3287" w:rsidRDefault="006B3287" w:rsidP="00D94013">
      <w:pPr>
        <w:pStyle w:val="Style34"/>
        <w:widowControl/>
        <w:numPr>
          <w:ilvl w:val="1"/>
          <w:numId w:val="7"/>
        </w:numPr>
        <w:tabs>
          <w:tab w:val="left" w:pos="1207"/>
        </w:tabs>
        <w:spacing w:line="329" w:lineRule="exact"/>
        <w:ind w:left="0" w:right="36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Индексация размеров должностных окладов </w:t>
      </w:r>
      <w:r w:rsidR="0039775A">
        <w:rPr>
          <w:rStyle w:val="FontStyle50"/>
          <w:b w:val="0"/>
          <w:bCs/>
          <w:szCs w:val="28"/>
        </w:rPr>
        <w:t xml:space="preserve">(окладов) </w:t>
      </w:r>
      <w:r w:rsidRPr="006B3287">
        <w:rPr>
          <w:rStyle w:val="FontStyle50"/>
          <w:b w:val="0"/>
          <w:bCs/>
          <w:szCs w:val="28"/>
        </w:rPr>
        <w:t>работников учреждения производится в соответствии с постановлением мэр</w:t>
      </w:r>
      <w:r w:rsidR="00B714A3">
        <w:rPr>
          <w:rStyle w:val="FontStyle50"/>
          <w:b w:val="0"/>
          <w:bCs/>
          <w:szCs w:val="28"/>
        </w:rPr>
        <w:t>ии</w:t>
      </w:r>
      <w:r w:rsidRPr="006B3287">
        <w:rPr>
          <w:rStyle w:val="FontStyle50"/>
          <w:b w:val="0"/>
          <w:bCs/>
          <w:szCs w:val="28"/>
        </w:rPr>
        <w:t xml:space="preserve"> г</w:t>
      </w:r>
      <w:r w:rsidR="00414120">
        <w:rPr>
          <w:rStyle w:val="FontStyle50"/>
          <w:b w:val="0"/>
          <w:bCs/>
          <w:szCs w:val="28"/>
        </w:rPr>
        <w:t>орода</w:t>
      </w:r>
      <w:r w:rsidRPr="006B3287">
        <w:rPr>
          <w:rStyle w:val="FontStyle50"/>
          <w:b w:val="0"/>
          <w:bCs/>
          <w:szCs w:val="28"/>
        </w:rPr>
        <w:t xml:space="preserve"> Новосибирска.</w:t>
      </w:r>
    </w:p>
    <w:p w:rsidR="00C73198" w:rsidRDefault="006B3287" w:rsidP="00D35075">
      <w:pPr>
        <w:pStyle w:val="Style34"/>
        <w:widowControl/>
        <w:numPr>
          <w:ilvl w:val="1"/>
          <w:numId w:val="7"/>
        </w:numPr>
        <w:tabs>
          <w:tab w:val="left" w:pos="1207"/>
        </w:tabs>
        <w:spacing w:line="322" w:lineRule="exact"/>
        <w:ind w:left="0" w:right="38" w:firstLine="567"/>
        <w:rPr>
          <w:rStyle w:val="FontStyle50"/>
          <w:b w:val="0"/>
          <w:bCs/>
          <w:szCs w:val="28"/>
        </w:rPr>
      </w:pPr>
      <w:r w:rsidRPr="007E6B36">
        <w:rPr>
          <w:rStyle w:val="FontStyle50"/>
          <w:b w:val="0"/>
          <w:bCs/>
          <w:szCs w:val="28"/>
        </w:rPr>
        <w:t xml:space="preserve">Работники, не имеющие требуемого квалификационного уровня, но обладающие достаточным практическим опытом работы и выполняющие качественно и в полном объеме должностные обязанности, </w:t>
      </w:r>
      <w:r w:rsidR="007E6B36" w:rsidRPr="007E6B36">
        <w:rPr>
          <w:rStyle w:val="FontStyle50"/>
          <w:b w:val="0"/>
          <w:bCs/>
          <w:szCs w:val="28"/>
        </w:rPr>
        <w:t>по рекомендации аттестационной комиссии н</w:t>
      </w:r>
      <w:r w:rsidRPr="007E6B36">
        <w:rPr>
          <w:rStyle w:val="FontStyle50"/>
          <w:b w:val="0"/>
          <w:bCs/>
          <w:szCs w:val="28"/>
        </w:rPr>
        <w:t>азнач</w:t>
      </w:r>
      <w:r w:rsidR="007E6B36" w:rsidRPr="007E6B36">
        <w:rPr>
          <w:rStyle w:val="FontStyle50"/>
          <w:b w:val="0"/>
          <w:bCs/>
          <w:szCs w:val="28"/>
        </w:rPr>
        <w:t>аются</w:t>
      </w:r>
      <w:r w:rsidRPr="007E6B36">
        <w:rPr>
          <w:rStyle w:val="FontStyle50"/>
          <w:b w:val="0"/>
          <w:bCs/>
          <w:szCs w:val="28"/>
        </w:rPr>
        <w:t xml:space="preserve"> на соответствующие должности</w:t>
      </w:r>
      <w:r w:rsidR="004472FD" w:rsidRPr="007E6B36">
        <w:rPr>
          <w:rStyle w:val="FontStyle50"/>
          <w:b w:val="0"/>
          <w:bCs/>
          <w:szCs w:val="28"/>
        </w:rPr>
        <w:t>, и должностные оклады</w:t>
      </w:r>
      <w:r w:rsidR="0039775A">
        <w:rPr>
          <w:rStyle w:val="FontStyle50"/>
          <w:b w:val="0"/>
          <w:bCs/>
          <w:szCs w:val="28"/>
        </w:rPr>
        <w:t xml:space="preserve"> (оклады)</w:t>
      </w:r>
      <w:r w:rsidR="004472FD" w:rsidRPr="007E6B36">
        <w:rPr>
          <w:rStyle w:val="FontStyle50"/>
          <w:b w:val="0"/>
          <w:bCs/>
          <w:szCs w:val="28"/>
        </w:rPr>
        <w:t xml:space="preserve"> им устанавливаются так же, как и работникам, соответствующим требованиям профессиональной подготовки и</w:t>
      </w:r>
      <w:r w:rsidR="007E6B36" w:rsidRPr="007E6B36">
        <w:rPr>
          <w:rStyle w:val="FontStyle50"/>
          <w:b w:val="0"/>
          <w:bCs/>
          <w:szCs w:val="28"/>
        </w:rPr>
        <w:t xml:space="preserve"> уровню квалификации, необходимой</w:t>
      </w:r>
      <w:r w:rsidR="004472FD" w:rsidRPr="007E6B36">
        <w:rPr>
          <w:rStyle w:val="FontStyle50"/>
          <w:b w:val="0"/>
          <w:bCs/>
          <w:szCs w:val="28"/>
        </w:rPr>
        <w:t xml:space="preserve"> для работы по направлению профессиональной деятельности</w:t>
      </w:r>
      <w:r w:rsidRPr="007E6B36">
        <w:rPr>
          <w:rStyle w:val="FontStyle50"/>
          <w:b w:val="0"/>
          <w:bCs/>
          <w:szCs w:val="28"/>
        </w:rPr>
        <w:t>.</w:t>
      </w:r>
    </w:p>
    <w:p w:rsidR="004F04AE" w:rsidRPr="00D35075" w:rsidRDefault="004F04AE" w:rsidP="004F04AE">
      <w:pPr>
        <w:pStyle w:val="Style34"/>
        <w:widowControl/>
        <w:tabs>
          <w:tab w:val="left" w:pos="1207"/>
        </w:tabs>
        <w:spacing w:line="322" w:lineRule="exact"/>
        <w:ind w:left="567" w:right="38" w:firstLine="0"/>
        <w:rPr>
          <w:rStyle w:val="FontStyle49"/>
          <w:b w:val="0"/>
          <w:bCs/>
          <w:spacing w:val="-10"/>
          <w:szCs w:val="28"/>
        </w:rPr>
      </w:pPr>
    </w:p>
    <w:p w:rsidR="006B3287" w:rsidRPr="006B3287" w:rsidRDefault="006A0EA3" w:rsidP="006B3287">
      <w:pPr>
        <w:pStyle w:val="Style40"/>
        <w:widowControl/>
        <w:spacing w:before="74"/>
        <w:rPr>
          <w:rStyle w:val="FontStyle49"/>
          <w:bCs/>
          <w:szCs w:val="28"/>
        </w:rPr>
      </w:pPr>
      <w:r>
        <w:rPr>
          <w:rStyle w:val="FontStyle49"/>
          <w:bCs/>
          <w:szCs w:val="28"/>
        </w:rPr>
        <w:t>4</w:t>
      </w:r>
      <w:r w:rsidR="006B3287" w:rsidRPr="006B3287">
        <w:rPr>
          <w:rStyle w:val="FontStyle49"/>
          <w:bCs/>
          <w:szCs w:val="28"/>
        </w:rPr>
        <w:t xml:space="preserve">. Порядок и условия установления выплат компенсационного   </w:t>
      </w:r>
    </w:p>
    <w:p w:rsidR="006B3287" w:rsidRPr="006B3287" w:rsidRDefault="006B3287" w:rsidP="006B3287">
      <w:pPr>
        <w:pStyle w:val="Style40"/>
        <w:widowControl/>
        <w:spacing w:before="74"/>
        <w:jc w:val="center"/>
        <w:rPr>
          <w:rStyle w:val="FontStyle49"/>
          <w:bCs/>
          <w:szCs w:val="28"/>
        </w:rPr>
      </w:pPr>
      <w:r w:rsidRPr="006B3287">
        <w:rPr>
          <w:rStyle w:val="FontStyle49"/>
          <w:bCs/>
          <w:szCs w:val="28"/>
        </w:rPr>
        <w:t>характера</w:t>
      </w:r>
    </w:p>
    <w:p w:rsidR="006B3287" w:rsidRPr="004F04AE" w:rsidRDefault="006B3287" w:rsidP="006B3287">
      <w:pPr>
        <w:pStyle w:val="Style26"/>
        <w:widowControl/>
        <w:spacing w:line="240" w:lineRule="exact"/>
        <w:ind w:left="715"/>
        <w:rPr>
          <w:sz w:val="16"/>
          <w:szCs w:val="16"/>
        </w:rPr>
      </w:pPr>
    </w:p>
    <w:p w:rsidR="006B3287" w:rsidRPr="006B3287" w:rsidRDefault="006B3287" w:rsidP="00D94013">
      <w:pPr>
        <w:pStyle w:val="Style34"/>
        <w:widowControl/>
        <w:numPr>
          <w:ilvl w:val="1"/>
          <w:numId w:val="8"/>
        </w:numPr>
        <w:tabs>
          <w:tab w:val="left" w:pos="1207"/>
        </w:tabs>
        <w:spacing w:line="319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Работникам учреждения устанавливаются следующие выплаты компенсационного характера:</w:t>
      </w:r>
    </w:p>
    <w:p w:rsidR="00B2147D" w:rsidRDefault="00B2147D" w:rsidP="0017559C">
      <w:pPr>
        <w:pStyle w:val="Style37"/>
        <w:widowControl/>
        <w:spacing w:line="319" w:lineRule="exact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- </w:t>
      </w:r>
      <w:r>
        <w:rPr>
          <w:rStyle w:val="FontStyle50"/>
          <w:b w:val="0"/>
          <w:bCs/>
          <w:szCs w:val="28"/>
        </w:rPr>
        <w:t xml:space="preserve">выплаты </w:t>
      </w:r>
      <w:r w:rsidRPr="006B3287">
        <w:rPr>
          <w:rStyle w:val="FontStyle50"/>
          <w:b w:val="0"/>
          <w:bCs/>
          <w:szCs w:val="28"/>
        </w:rPr>
        <w:t>за работу в местностях с особыми климатическими условиями</w:t>
      </w:r>
      <w:r>
        <w:rPr>
          <w:rStyle w:val="FontStyle50"/>
          <w:b w:val="0"/>
          <w:bCs/>
          <w:szCs w:val="28"/>
        </w:rPr>
        <w:t>;</w:t>
      </w:r>
    </w:p>
    <w:p w:rsidR="00B2147D" w:rsidRDefault="00B2147D" w:rsidP="00414120">
      <w:pPr>
        <w:pStyle w:val="Style37"/>
        <w:widowControl/>
        <w:spacing w:line="319" w:lineRule="exact"/>
        <w:ind w:firstLine="567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 xml:space="preserve">- выплаты за работу в условиях, отклоняющихся от </w:t>
      </w:r>
      <w:r w:rsidR="00810CD8">
        <w:rPr>
          <w:rStyle w:val="FontStyle50"/>
          <w:b w:val="0"/>
          <w:bCs/>
          <w:szCs w:val="28"/>
        </w:rPr>
        <w:t xml:space="preserve">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</w:t>
      </w:r>
    </w:p>
    <w:p w:rsidR="00810CD8" w:rsidRPr="006B3287" w:rsidRDefault="00810CD8" w:rsidP="00414120">
      <w:pPr>
        <w:pStyle w:val="Style37"/>
        <w:widowControl/>
        <w:spacing w:line="319" w:lineRule="exact"/>
        <w:ind w:firstLine="567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>- доплаты за особенности деятельности учреждения и</w:t>
      </w:r>
      <w:r w:rsidR="00AC674C">
        <w:rPr>
          <w:rStyle w:val="FontStyle50"/>
          <w:b w:val="0"/>
          <w:bCs/>
          <w:szCs w:val="28"/>
        </w:rPr>
        <w:t xml:space="preserve"> отдельных категорий работников.</w:t>
      </w:r>
    </w:p>
    <w:p w:rsidR="006B3287" w:rsidRPr="006B3287" w:rsidRDefault="006B3287" w:rsidP="00D94013">
      <w:pPr>
        <w:pStyle w:val="Style34"/>
        <w:widowControl/>
        <w:numPr>
          <w:ilvl w:val="1"/>
          <w:numId w:val="8"/>
        </w:numPr>
        <w:tabs>
          <w:tab w:val="left" w:pos="1207"/>
        </w:tabs>
        <w:spacing w:line="319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Размер доплаты </w:t>
      </w:r>
      <w:r w:rsidR="0079397B">
        <w:rPr>
          <w:rStyle w:val="FontStyle50"/>
          <w:b w:val="0"/>
          <w:bCs/>
          <w:szCs w:val="28"/>
        </w:rPr>
        <w:t>при</w:t>
      </w:r>
      <w:r w:rsidRPr="006B3287">
        <w:rPr>
          <w:rStyle w:val="FontStyle50"/>
          <w:b w:val="0"/>
          <w:bCs/>
          <w:szCs w:val="28"/>
        </w:rPr>
        <w:t xml:space="preserve"> совмещени</w:t>
      </w:r>
      <w:r w:rsidR="0079397B">
        <w:rPr>
          <w:rStyle w:val="FontStyle50"/>
          <w:b w:val="0"/>
          <w:bCs/>
          <w:szCs w:val="28"/>
        </w:rPr>
        <w:t>и</w:t>
      </w:r>
      <w:r w:rsidRPr="006B3287">
        <w:rPr>
          <w:rStyle w:val="FontStyle50"/>
          <w:b w:val="0"/>
          <w:bCs/>
          <w:szCs w:val="28"/>
        </w:rPr>
        <w:t xml:space="preserve"> профессий (должностей), расширени</w:t>
      </w:r>
      <w:r w:rsidR="0079397B">
        <w:rPr>
          <w:rStyle w:val="FontStyle50"/>
          <w:b w:val="0"/>
          <w:bCs/>
          <w:szCs w:val="28"/>
        </w:rPr>
        <w:t>и</w:t>
      </w:r>
      <w:r w:rsidRPr="006B3287">
        <w:rPr>
          <w:rStyle w:val="FontStyle50"/>
          <w:b w:val="0"/>
          <w:bCs/>
          <w:szCs w:val="28"/>
        </w:rPr>
        <w:t xml:space="preserve"> зон обслуживания, </w:t>
      </w:r>
      <w:r w:rsidR="0079397B">
        <w:rPr>
          <w:rStyle w:val="FontStyle50"/>
          <w:b w:val="0"/>
          <w:bCs/>
          <w:szCs w:val="28"/>
        </w:rPr>
        <w:t xml:space="preserve">увеличение объема работы или исполнение обязанностей временно </w:t>
      </w:r>
      <w:r w:rsidR="0079397B">
        <w:rPr>
          <w:rStyle w:val="FontStyle50"/>
          <w:b w:val="0"/>
          <w:bCs/>
          <w:szCs w:val="28"/>
        </w:rPr>
        <w:lastRenderedPageBreak/>
        <w:t>отсутствующего работника без освобождения от работы</w:t>
      </w:r>
      <w:r w:rsidR="009F3B3B">
        <w:rPr>
          <w:rStyle w:val="FontStyle50"/>
          <w:b w:val="0"/>
          <w:bCs/>
          <w:szCs w:val="28"/>
        </w:rPr>
        <w:t xml:space="preserve">, определенной трудовым договором, </w:t>
      </w:r>
      <w:r w:rsidRPr="006B3287">
        <w:rPr>
          <w:rStyle w:val="FontStyle50"/>
          <w:b w:val="0"/>
          <w:bCs/>
          <w:szCs w:val="28"/>
        </w:rPr>
        <w:t>устанавливается по соглашению сторон трудового договора</w:t>
      </w:r>
      <w:r w:rsidR="009F3B3B">
        <w:rPr>
          <w:rStyle w:val="FontStyle50"/>
          <w:b w:val="0"/>
          <w:bCs/>
          <w:szCs w:val="28"/>
        </w:rPr>
        <w:t xml:space="preserve"> с учетом содержания и (или) объема дополнительной работы</w:t>
      </w:r>
      <w:r w:rsidRPr="006B3287">
        <w:rPr>
          <w:rStyle w:val="FontStyle50"/>
          <w:b w:val="0"/>
          <w:bCs/>
          <w:szCs w:val="28"/>
        </w:rPr>
        <w:t xml:space="preserve"> оплачивается в размере </w:t>
      </w:r>
      <w:r w:rsidR="00E36608">
        <w:rPr>
          <w:rStyle w:val="FontStyle50"/>
          <w:b w:val="0"/>
          <w:bCs/>
          <w:szCs w:val="28"/>
        </w:rPr>
        <w:t>не более</w:t>
      </w:r>
      <w:r w:rsidRPr="006B3287">
        <w:rPr>
          <w:rStyle w:val="FontStyle50"/>
          <w:b w:val="0"/>
          <w:bCs/>
          <w:szCs w:val="28"/>
        </w:rPr>
        <w:t xml:space="preserve"> 100%  должностного оклада </w:t>
      </w:r>
      <w:r w:rsidR="00E36608">
        <w:rPr>
          <w:rStyle w:val="FontStyle50"/>
          <w:b w:val="0"/>
          <w:bCs/>
          <w:szCs w:val="28"/>
        </w:rPr>
        <w:t>по совмещаемой должности</w:t>
      </w:r>
      <w:r w:rsidRPr="006B3287">
        <w:rPr>
          <w:rStyle w:val="FontStyle50"/>
          <w:b w:val="0"/>
          <w:bCs/>
          <w:szCs w:val="28"/>
        </w:rPr>
        <w:t>.</w:t>
      </w:r>
    </w:p>
    <w:p w:rsidR="006B3287" w:rsidRPr="006B3287" w:rsidRDefault="00414120" w:rsidP="00414120">
      <w:pPr>
        <w:pStyle w:val="Style37"/>
        <w:widowControl/>
        <w:spacing w:line="319" w:lineRule="exact"/>
        <w:ind w:firstLine="567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>4</w:t>
      </w:r>
      <w:r w:rsidR="006B3287" w:rsidRPr="006B3287">
        <w:rPr>
          <w:rStyle w:val="FontStyle50"/>
          <w:b w:val="0"/>
          <w:bCs/>
          <w:szCs w:val="28"/>
        </w:rPr>
        <w:t xml:space="preserve">.3. За каждый час работы в ночное время  (с 22 часов  предшествующего дня и до 6 часов  следующего  дня) </w:t>
      </w:r>
      <w:r w:rsidR="00292CF9">
        <w:rPr>
          <w:rStyle w:val="FontStyle50"/>
          <w:b w:val="0"/>
          <w:bCs/>
          <w:szCs w:val="28"/>
        </w:rPr>
        <w:t>доплата</w:t>
      </w:r>
      <w:r w:rsidR="009C6C71">
        <w:rPr>
          <w:rStyle w:val="FontStyle50"/>
          <w:b w:val="0"/>
          <w:bCs/>
          <w:szCs w:val="28"/>
        </w:rPr>
        <w:t>35</w:t>
      </w:r>
      <w:r w:rsidR="006B3287" w:rsidRPr="00BA60E1">
        <w:rPr>
          <w:rStyle w:val="FontStyle50"/>
          <w:b w:val="0"/>
          <w:bCs/>
          <w:szCs w:val="28"/>
        </w:rPr>
        <w:t>%</w:t>
      </w:r>
      <w:r w:rsidR="007B299E">
        <w:rPr>
          <w:rStyle w:val="FontStyle50"/>
          <w:b w:val="0"/>
          <w:bCs/>
          <w:szCs w:val="28"/>
        </w:rPr>
        <w:t xml:space="preserve">  от должностного оклада (оклада).</w:t>
      </w:r>
    </w:p>
    <w:p w:rsidR="006B3287" w:rsidRPr="006B3287" w:rsidRDefault="006B3287" w:rsidP="00414120">
      <w:pPr>
        <w:pStyle w:val="Style35"/>
        <w:widowControl/>
        <w:spacing w:before="70"/>
        <w:ind w:right="74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Расчет части должностного оклада </w:t>
      </w:r>
      <w:r w:rsidR="0039775A">
        <w:rPr>
          <w:rStyle w:val="FontStyle50"/>
          <w:b w:val="0"/>
          <w:bCs/>
          <w:szCs w:val="28"/>
        </w:rPr>
        <w:t xml:space="preserve">(оклада) </w:t>
      </w:r>
      <w:r w:rsidRPr="006B3287">
        <w:rPr>
          <w:rStyle w:val="FontStyle50"/>
          <w:b w:val="0"/>
          <w:bCs/>
          <w:szCs w:val="28"/>
        </w:rPr>
        <w:t>за час работы определяется путем деления  размера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6B3287" w:rsidRPr="006B3287" w:rsidRDefault="006B3287" w:rsidP="00D94013">
      <w:pPr>
        <w:pStyle w:val="Style34"/>
        <w:widowControl/>
        <w:numPr>
          <w:ilvl w:val="1"/>
          <w:numId w:val="9"/>
        </w:numPr>
        <w:tabs>
          <w:tab w:val="left" w:pos="1205"/>
        </w:tabs>
        <w:spacing w:line="322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За работу в выходные и нерабочие праздничные дни производится  повышенная  оплата.</w:t>
      </w:r>
    </w:p>
    <w:p w:rsidR="006B3287" w:rsidRPr="006B3287" w:rsidRDefault="006B3287" w:rsidP="00414120">
      <w:pPr>
        <w:pStyle w:val="Style35"/>
        <w:widowControl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В соответствии со статьей 153 Трудового кодекса Российской Федерации работа в выходной или нерабочий праздничный день оплачивается в двойном размере. При этом работникам, получающим должностной оклад</w:t>
      </w:r>
      <w:r w:rsidR="0039775A">
        <w:rPr>
          <w:rStyle w:val="FontStyle50"/>
          <w:b w:val="0"/>
          <w:bCs/>
          <w:szCs w:val="28"/>
        </w:rPr>
        <w:t xml:space="preserve"> (оклад)</w:t>
      </w:r>
      <w:r w:rsidRPr="006B3287">
        <w:rPr>
          <w:rStyle w:val="FontStyle50"/>
          <w:b w:val="0"/>
          <w:bCs/>
          <w:szCs w:val="28"/>
        </w:rPr>
        <w:t>, оплата труда в выходной и нерабочий праздничный день осуществляется в размере:</w:t>
      </w:r>
    </w:p>
    <w:p w:rsidR="006B3287" w:rsidRPr="006B3287" w:rsidRDefault="006B3287" w:rsidP="00414120">
      <w:pPr>
        <w:pStyle w:val="Style35"/>
        <w:widowControl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 одинарной дневной или часовой ставки (части должностного оклада)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6B3287" w:rsidRPr="006B3287" w:rsidRDefault="006B3287" w:rsidP="00414120">
      <w:pPr>
        <w:pStyle w:val="Style35"/>
        <w:widowControl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 в размере двойной дневной или часовой ставки (части должностного оклада) за день или час работы сверх должностного оклада, если работа производилась сверх месячной нормы рабочего времени.</w:t>
      </w:r>
    </w:p>
    <w:p w:rsidR="006B3287" w:rsidRPr="006B3287" w:rsidRDefault="006B3287" w:rsidP="00414120">
      <w:pPr>
        <w:pStyle w:val="Style35"/>
        <w:widowControl/>
        <w:ind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B3287" w:rsidRPr="006B3287" w:rsidRDefault="006B3287" w:rsidP="00D94013">
      <w:pPr>
        <w:pStyle w:val="Style34"/>
        <w:widowControl/>
        <w:numPr>
          <w:ilvl w:val="1"/>
          <w:numId w:val="9"/>
        </w:numPr>
        <w:tabs>
          <w:tab w:val="left" w:pos="1205"/>
        </w:tabs>
        <w:spacing w:line="322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Оплата сверхурочной работы в соответствии со статьей 152 Трудового кодекса Российской Федерации производится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отдыха.</w:t>
      </w:r>
    </w:p>
    <w:p w:rsidR="006B3287" w:rsidRPr="006B3287" w:rsidRDefault="006B3287" w:rsidP="007529B6">
      <w:pPr>
        <w:pStyle w:val="Style34"/>
        <w:widowControl/>
        <w:tabs>
          <w:tab w:val="left" w:pos="1205"/>
        </w:tabs>
        <w:spacing w:line="322" w:lineRule="exact"/>
        <w:ind w:firstLine="0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 xml:space="preserve">Расчет части должностного оклада </w:t>
      </w:r>
      <w:r w:rsidR="0039775A">
        <w:rPr>
          <w:rStyle w:val="FontStyle50"/>
          <w:b w:val="0"/>
          <w:bCs/>
          <w:szCs w:val="28"/>
        </w:rPr>
        <w:t xml:space="preserve">(оклада) </w:t>
      </w:r>
      <w:r w:rsidRPr="006B3287">
        <w:rPr>
          <w:rStyle w:val="FontStyle50"/>
          <w:b w:val="0"/>
          <w:bCs/>
          <w:szCs w:val="28"/>
        </w:rPr>
        <w:t>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7529B6" w:rsidRDefault="006B3287" w:rsidP="007529B6">
      <w:pPr>
        <w:pStyle w:val="Style34"/>
        <w:widowControl/>
        <w:numPr>
          <w:ilvl w:val="1"/>
          <w:numId w:val="9"/>
        </w:numPr>
        <w:tabs>
          <w:tab w:val="left" w:pos="1315"/>
        </w:tabs>
        <w:spacing w:before="2" w:line="322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Выплата за работу в местностях с особыми климатическими условиями осуществляется в виде районного коэффициента, который начисляется к заработной плате работника, состоящей из должностного оклада, компенсационных и стимулирующих выплат, - в размере, установленном нормативными правовыми актами Российской Федерации и Новосибирской области - и соста</w:t>
      </w:r>
      <w:r w:rsidR="00570C3E">
        <w:rPr>
          <w:rStyle w:val="FontStyle50"/>
          <w:b w:val="0"/>
          <w:bCs/>
          <w:szCs w:val="28"/>
        </w:rPr>
        <w:t xml:space="preserve">вляющий </w:t>
      </w:r>
      <w:r w:rsidRPr="006B3287">
        <w:rPr>
          <w:rStyle w:val="FontStyle50"/>
          <w:b w:val="0"/>
          <w:bCs/>
          <w:szCs w:val="28"/>
        </w:rPr>
        <w:t>25 %.</w:t>
      </w:r>
    </w:p>
    <w:p w:rsidR="007529B6" w:rsidRDefault="007529B6" w:rsidP="004F04AE">
      <w:pPr>
        <w:pStyle w:val="Style34"/>
        <w:widowControl/>
        <w:numPr>
          <w:ilvl w:val="1"/>
          <w:numId w:val="9"/>
        </w:numPr>
        <w:tabs>
          <w:tab w:val="left" w:pos="567"/>
          <w:tab w:val="left" w:pos="1134"/>
        </w:tabs>
        <w:spacing w:before="2" w:line="322" w:lineRule="exact"/>
        <w:ind w:left="0" w:firstLine="567"/>
        <w:rPr>
          <w:rStyle w:val="FontStyle50"/>
          <w:b w:val="0"/>
          <w:bCs/>
          <w:szCs w:val="28"/>
        </w:rPr>
      </w:pPr>
      <w:r w:rsidRPr="007529B6">
        <w:rPr>
          <w:rStyle w:val="FontStyle50"/>
          <w:b w:val="0"/>
          <w:bCs/>
          <w:szCs w:val="28"/>
        </w:rPr>
        <w:t xml:space="preserve">К доплатам за особенности деятельности учреждения и отдельных категорий работников относятся: доплаты за культурно-досуговое обслуживание социально незащищенных граждан (инвалидов, пенсионеров, ветеранов, многодетных семей) и (или) внестационарное культурно-досуговое обслуживание населения в размере 3000,0 рублей работникам муниципальных культурно-досуговых учреждений, замещающим </w:t>
      </w:r>
      <w:r w:rsidRPr="007529B6">
        <w:rPr>
          <w:rStyle w:val="FontStyle50"/>
          <w:b w:val="0"/>
          <w:bCs/>
          <w:szCs w:val="28"/>
        </w:rPr>
        <w:lastRenderedPageBreak/>
        <w:t>следующие должности: режиссер, звукорежиссер, ведущий методист, методист 1 категории, методист 2 категории, методист, балетмейстер 1 категории, балетмейстер, хормейстер, аккомпаниатор 1 категории, аккомпаниатор 2 категории, руководитель кружка 1 категории, руководитель кружка 2 категории, руководитель музыкальной части, руководитель любительского объединения 1 категории, руководитель кружка без категории, культорганизатор 1 категории, культорганизатор 2 категории, распорядитель танцевальных вечеров 1 категории, распорядитель танцевальных вечеров 2 категории, дирижер, дирижер 1 категории.</w:t>
      </w:r>
    </w:p>
    <w:p w:rsidR="007529B6" w:rsidRDefault="007529B6" w:rsidP="004F04AE">
      <w:pPr>
        <w:pStyle w:val="Style34"/>
        <w:widowControl/>
        <w:numPr>
          <w:ilvl w:val="1"/>
          <w:numId w:val="9"/>
        </w:numPr>
        <w:tabs>
          <w:tab w:val="left" w:pos="567"/>
          <w:tab w:val="left" w:pos="993"/>
        </w:tabs>
        <w:spacing w:before="2" w:line="322" w:lineRule="exact"/>
        <w:ind w:left="0" w:firstLine="567"/>
        <w:rPr>
          <w:rStyle w:val="FontStyle50"/>
          <w:b w:val="0"/>
          <w:bCs/>
          <w:szCs w:val="28"/>
        </w:rPr>
      </w:pPr>
      <w:r w:rsidRPr="007529B6">
        <w:rPr>
          <w:rStyle w:val="FontStyle50"/>
          <w:b w:val="0"/>
          <w:bCs/>
          <w:szCs w:val="28"/>
        </w:rPr>
        <w:t>Размеры и условия осуществления выплат компенсационного характера устанавливаются трудовым договором или дополнительным соглашением к трудовому договору.</w:t>
      </w:r>
    </w:p>
    <w:p w:rsidR="006B3287" w:rsidRPr="007529B6" w:rsidRDefault="006B3287" w:rsidP="004F04AE">
      <w:pPr>
        <w:pStyle w:val="Style34"/>
        <w:widowControl/>
        <w:numPr>
          <w:ilvl w:val="1"/>
          <w:numId w:val="9"/>
        </w:numPr>
        <w:tabs>
          <w:tab w:val="left" w:pos="567"/>
          <w:tab w:val="left" w:pos="993"/>
        </w:tabs>
        <w:spacing w:before="2" w:line="322" w:lineRule="exact"/>
        <w:ind w:left="0" w:firstLine="567"/>
        <w:rPr>
          <w:rStyle w:val="FontStyle50"/>
          <w:b w:val="0"/>
          <w:bCs/>
          <w:szCs w:val="28"/>
        </w:rPr>
      </w:pPr>
      <w:r w:rsidRPr="007529B6">
        <w:rPr>
          <w:rStyle w:val="FontStyle50"/>
          <w:b w:val="0"/>
          <w:bCs/>
          <w:szCs w:val="28"/>
        </w:rPr>
        <w:t xml:space="preserve">Решение о выплатах компенсационного характера, за исключением выплаты за работу в местностях с особыми климатическими условиями, оформляется приказом </w:t>
      </w:r>
      <w:r w:rsidR="00570C3E" w:rsidRPr="007529B6">
        <w:rPr>
          <w:rStyle w:val="FontStyle50"/>
          <w:b w:val="0"/>
          <w:bCs/>
          <w:szCs w:val="28"/>
        </w:rPr>
        <w:t>директора</w:t>
      </w:r>
      <w:r w:rsidRPr="007529B6">
        <w:rPr>
          <w:rStyle w:val="FontStyle50"/>
          <w:b w:val="0"/>
          <w:bCs/>
          <w:szCs w:val="28"/>
        </w:rPr>
        <w:t xml:space="preserve"> учреждения.</w:t>
      </w:r>
    </w:p>
    <w:p w:rsidR="001A63AF" w:rsidRDefault="001A63AF" w:rsidP="006B3287">
      <w:pPr>
        <w:pStyle w:val="Style32"/>
        <w:widowControl/>
        <w:spacing w:before="70" w:line="240" w:lineRule="auto"/>
        <w:ind w:left="701"/>
        <w:jc w:val="both"/>
        <w:rPr>
          <w:rStyle w:val="FontStyle49"/>
          <w:bCs/>
          <w:szCs w:val="28"/>
        </w:rPr>
      </w:pPr>
    </w:p>
    <w:p w:rsidR="006B3287" w:rsidRPr="006B3287" w:rsidRDefault="006A0EA3" w:rsidP="006B3287">
      <w:pPr>
        <w:pStyle w:val="Style32"/>
        <w:widowControl/>
        <w:spacing w:before="70" w:line="240" w:lineRule="auto"/>
        <w:ind w:left="701"/>
        <w:jc w:val="both"/>
        <w:rPr>
          <w:rStyle w:val="FontStyle49"/>
          <w:bCs/>
          <w:szCs w:val="28"/>
        </w:rPr>
      </w:pPr>
      <w:r>
        <w:rPr>
          <w:rStyle w:val="FontStyle49"/>
          <w:bCs/>
          <w:szCs w:val="28"/>
        </w:rPr>
        <w:t>5</w:t>
      </w:r>
      <w:r w:rsidR="006B3287" w:rsidRPr="006B3287">
        <w:rPr>
          <w:rStyle w:val="FontStyle49"/>
          <w:bCs/>
          <w:szCs w:val="28"/>
        </w:rPr>
        <w:t>. Порядок и условия выплат стимулирующего характера</w:t>
      </w:r>
    </w:p>
    <w:p w:rsidR="006B3287" w:rsidRPr="004F04AE" w:rsidRDefault="006B3287" w:rsidP="006B3287">
      <w:pPr>
        <w:pStyle w:val="Style32"/>
        <w:widowControl/>
        <w:spacing w:line="240" w:lineRule="exact"/>
        <w:ind w:left="698"/>
        <w:jc w:val="left"/>
        <w:rPr>
          <w:sz w:val="16"/>
          <w:szCs w:val="16"/>
        </w:rPr>
      </w:pPr>
    </w:p>
    <w:p w:rsidR="006B3287" w:rsidRPr="006B3287" w:rsidRDefault="00A32770" w:rsidP="00A32770">
      <w:pPr>
        <w:pStyle w:val="Style34"/>
        <w:widowControl/>
        <w:tabs>
          <w:tab w:val="left" w:pos="1344"/>
        </w:tabs>
        <w:spacing w:line="322" w:lineRule="exact"/>
        <w:ind w:right="257" w:firstLine="567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>5</w:t>
      </w:r>
      <w:r w:rsidR="006B3287" w:rsidRPr="006B3287">
        <w:rPr>
          <w:rStyle w:val="FontStyle50"/>
          <w:b w:val="0"/>
          <w:bCs/>
          <w:szCs w:val="28"/>
        </w:rPr>
        <w:t>.1.</w:t>
      </w:r>
      <w:r w:rsidR="006B3287" w:rsidRPr="006B3287">
        <w:rPr>
          <w:rStyle w:val="FontStyle50"/>
          <w:b w:val="0"/>
          <w:bCs/>
          <w:szCs w:val="28"/>
        </w:rPr>
        <w:tab/>
        <w:t>К выплатам стимулирующего характера относятся выплаты,</w:t>
      </w:r>
      <w:r w:rsidR="006B3287" w:rsidRPr="006B3287">
        <w:rPr>
          <w:rStyle w:val="FontStyle50"/>
          <w:b w:val="0"/>
          <w:bCs/>
          <w:szCs w:val="28"/>
        </w:rPr>
        <w:br/>
        <w:t>направленные на стимулирование работника к качественному результату</w:t>
      </w:r>
      <w:r w:rsidR="006B3287" w:rsidRPr="006B3287">
        <w:rPr>
          <w:rStyle w:val="FontStyle50"/>
          <w:b w:val="0"/>
          <w:bCs/>
          <w:szCs w:val="28"/>
        </w:rPr>
        <w:br/>
        <w:t>труда, а также поощрение за выполненную работу.</w:t>
      </w:r>
    </w:p>
    <w:p w:rsidR="006B3287" w:rsidRDefault="006B3287" w:rsidP="00D94013">
      <w:pPr>
        <w:pStyle w:val="Style34"/>
        <w:widowControl/>
        <w:numPr>
          <w:ilvl w:val="1"/>
          <w:numId w:val="10"/>
        </w:numPr>
        <w:tabs>
          <w:tab w:val="left" w:pos="1234"/>
        </w:tabs>
        <w:spacing w:line="322" w:lineRule="exact"/>
        <w:ind w:left="0" w:firstLine="567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Работникам учреждения устанавливаются следующие выплаты стимулирующего характера:</w:t>
      </w:r>
    </w:p>
    <w:p w:rsidR="007F4FF0" w:rsidRDefault="00437657" w:rsidP="007F4FF0">
      <w:pPr>
        <w:pStyle w:val="Style34"/>
        <w:tabs>
          <w:tab w:val="left" w:pos="1234"/>
        </w:tabs>
        <w:spacing w:line="322" w:lineRule="exact"/>
        <w:ind w:firstLine="567"/>
        <w:rPr>
          <w:rStyle w:val="FontStyle50"/>
          <w:b w:val="0"/>
          <w:bCs/>
          <w:szCs w:val="28"/>
        </w:rPr>
      </w:pPr>
      <w:r>
        <w:rPr>
          <w:rStyle w:val="FontStyle50"/>
          <w:b w:val="0"/>
          <w:bCs/>
          <w:szCs w:val="28"/>
        </w:rPr>
        <w:t xml:space="preserve">- </w:t>
      </w:r>
      <w:r w:rsidR="007F4FF0">
        <w:rPr>
          <w:rStyle w:val="FontStyle50"/>
          <w:b w:val="0"/>
          <w:bCs/>
          <w:szCs w:val="28"/>
        </w:rPr>
        <w:t>н</w:t>
      </w:r>
      <w:r w:rsidR="007F4FF0" w:rsidRPr="007F4FF0">
        <w:rPr>
          <w:rStyle w:val="FontStyle50"/>
          <w:b w:val="0"/>
          <w:bCs/>
          <w:szCs w:val="28"/>
        </w:rPr>
        <w:t>адбавки за ученую степень, почетное звание</w:t>
      </w:r>
      <w:r w:rsidR="007F4FF0">
        <w:rPr>
          <w:rStyle w:val="FontStyle50"/>
          <w:b w:val="0"/>
          <w:bCs/>
          <w:szCs w:val="28"/>
        </w:rPr>
        <w:t>;</w:t>
      </w:r>
    </w:p>
    <w:p w:rsidR="00437657" w:rsidRPr="006B3287" w:rsidRDefault="00437657" w:rsidP="00A32770">
      <w:pPr>
        <w:pStyle w:val="Style30"/>
        <w:widowControl/>
        <w:spacing w:line="322" w:lineRule="exact"/>
        <w:ind w:right="2227" w:firstLine="567"/>
        <w:jc w:val="both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-надбавк</w:t>
      </w:r>
      <w:r>
        <w:rPr>
          <w:rStyle w:val="FontStyle50"/>
          <w:b w:val="0"/>
          <w:bCs/>
          <w:szCs w:val="28"/>
        </w:rPr>
        <w:t>и</w:t>
      </w:r>
      <w:r w:rsidRPr="006B3287">
        <w:rPr>
          <w:rStyle w:val="FontStyle50"/>
          <w:b w:val="0"/>
          <w:bCs/>
          <w:szCs w:val="28"/>
        </w:rPr>
        <w:t xml:space="preserve"> за качество выполняемых работ; </w:t>
      </w:r>
    </w:p>
    <w:p w:rsidR="006B3287" w:rsidRPr="006B3287" w:rsidRDefault="006B3287" w:rsidP="00A32770">
      <w:pPr>
        <w:pStyle w:val="Style30"/>
        <w:widowControl/>
        <w:spacing w:line="322" w:lineRule="exact"/>
        <w:ind w:right="2227" w:firstLine="567"/>
        <w:jc w:val="both"/>
        <w:rPr>
          <w:rStyle w:val="FontStyle50"/>
          <w:b w:val="0"/>
          <w:bCs/>
          <w:szCs w:val="28"/>
        </w:rPr>
      </w:pPr>
      <w:r w:rsidRPr="006B3287">
        <w:rPr>
          <w:rStyle w:val="FontStyle50"/>
          <w:b w:val="0"/>
          <w:bCs/>
          <w:szCs w:val="28"/>
        </w:rPr>
        <w:t>-премиальные выплаты по итогам работы;</w:t>
      </w:r>
    </w:p>
    <w:p w:rsidR="00A57A6D" w:rsidRPr="00A57A6D" w:rsidRDefault="00A32770" w:rsidP="00A57A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50"/>
          <w:b w:val="0"/>
          <w:bCs/>
          <w:szCs w:val="28"/>
        </w:rPr>
        <w:t>5</w:t>
      </w:r>
      <w:r w:rsidR="008C7069">
        <w:rPr>
          <w:rStyle w:val="FontStyle50"/>
          <w:b w:val="0"/>
          <w:bCs/>
          <w:szCs w:val="28"/>
        </w:rPr>
        <w:t>.</w:t>
      </w:r>
      <w:r w:rsidR="00292CF9">
        <w:rPr>
          <w:rStyle w:val="FontStyle50"/>
          <w:b w:val="0"/>
          <w:bCs/>
          <w:szCs w:val="28"/>
        </w:rPr>
        <w:t>2</w:t>
      </w:r>
      <w:r w:rsidR="008C7069">
        <w:rPr>
          <w:rStyle w:val="FontStyle50"/>
          <w:b w:val="0"/>
          <w:bCs/>
          <w:szCs w:val="28"/>
        </w:rPr>
        <w:t xml:space="preserve">.1. </w:t>
      </w:r>
      <w:r w:rsidR="00A57A6D" w:rsidRPr="00A57A6D">
        <w:rPr>
          <w:rFonts w:ascii="Times New Roman" w:eastAsia="Calibri" w:hAnsi="Times New Roman" w:cs="Times New Roman"/>
          <w:sz w:val="28"/>
          <w:szCs w:val="28"/>
        </w:rPr>
        <w:t>Надбавки за ученую степень, почетное звание, установлены в размере 10 % должностного оклада (оклада)работникам, имеющим:</w:t>
      </w:r>
    </w:p>
    <w:p w:rsidR="00A57A6D" w:rsidRDefault="00A57A6D" w:rsidP="00A57A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A6D">
        <w:rPr>
          <w:rFonts w:ascii="Times New Roman" w:eastAsia="Calibri" w:hAnsi="Times New Roman" w:cs="Times New Roman"/>
          <w:sz w:val="28"/>
          <w:szCs w:val="28"/>
        </w:rPr>
        <w:t>–ученую степень кандидата наук, доктора наук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7A6D" w:rsidRPr="00A57A6D" w:rsidRDefault="00A57A6D" w:rsidP="00A57A6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A6D">
        <w:rPr>
          <w:rFonts w:ascii="Times New Roman" w:eastAsia="Calibri" w:hAnsi="Times New Roman" w:cs="Times New Roman"/>
          <w:sz w:val="28"/>
          <w:szCs w:val="28"/>
        </w:rPr>
        <w:t>–почетные звания «Заслуженный работник культуры Российской Федерации», «Заслуженный деятель искусств Российской Федерации», «Заслуженный артист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287" w:rsidRPr="002F2654" w:rsidRDefault="00292CF9" w:rsidP="002F2654">
      <w:pPr>
        <w:pStyle w:val="Style35"/>
        <w:widowControl/>
        <w:ind w:firstLine="567"/>
        <w:rPr>
          <w:rStyle w:val="FontStyle50"/>
          <w:b w:val="0"/>
          <w:spacing w:val="0"/>
          <w:szCs w:val="28"/>
        </w:rPr>
      </w:pPr>
      <w:r>
        <w:rPr>
          <w:rStyle w:val="FontStyle50"/>
          <w:b w:val="0"/>
          <w:bCs/>
          <w:szCs w:val="28"/>
        </w:rPr>
        <w:t>5.2.2.</w:t>
      </w:r>
      <w:r w:rsidR="006B3287" w:rsidRPr="006B3287">
        <w:rPr>
          <w:rStyle w:val="FontStyle50"/>
          <w:b w:val="0"/>
          <w:bCs/>
          <w:szCs w:val="28"/>
        </w:rPr>
        <w:t>Надбавк</w:t>
      </w:r>
      <w:r w:rsidR="00377550">
        <w:rPr>
          <w:rStyle w:val="FontStyle50"/>
          <w:b w:val="0"/>
          <w:bCs/>
          <w:szCs w:val="28"/>
        </w:rPr>
        <w:t>а</w:t>
      </w:r>
      <w:r w:rsidR="006B3287" w:rsidRPr="006B3287">
        <w:rPr>
          <w:rStyle w:val="FontStyle50"/>
          <w:b w:val="0"/>
          <w:bCs/>
          <w:szCs w:val="28"/>
        </w:rPr>
        <w:t xml:space="preserve"> за качество выполненных работ устанавливаются</w:t>
      </w:r>
      <w:r w:rsidR="00A50335" w:rsidRPr="00402C31">
        <w:rPr>
          <w:sz w:val="28"/>
          <w:szCs w:val="28"/>
        </w:rPr>
        <w:t>в целях материальной заинтересованности работников учреждений в конечных результатах работы, создания необходимых условий для оказания качественных услуг с учетом качественных показателей деятельности работников</w:t>
      </w:r>
      <w:r w:rsidR="00A50335">
        <w:rPr>
          <w:sz w:val="28"/>
          <w:szCs w:val="28"/>
        </w:rPr>
        <w:t xml:space="preserve">. </w:t>
      </w:r>
      <w:r w:rsidR="00A50335" w:rsidRPr="006B3287">
        <w:rPr>
          <w:rStyle w:val="FontStyle50"/>
          <w:b w:val="0"/>
          <w:bCs/>
          <w:szCs w:val="28"/>
        </w:rPr>
        <w:t>Надбавк</w:t>
      </w:r>
      <w:r w:rsidR="00A50335">
        <w:rPr>
          <w:rStyle w:val="FontStyle50"/>
          <w:b w:val="0"/>
          <w:bCs/>
          <w:szCs w:val="28"/>
        </w:rPr>
        <w:t>а</w:t>
      </w:r>
      <w:r w:rsidR="00A50335" w:rsidRPr="006B3287">
        <w:rPr>
          <w:rStyle w:val="FontStyle50"/>
          <w:b w:val="0"/>
          <w:bCs/>
          <w:szCs w:val="28"/>
        </w:rPr>
        <w:t xml:space="preserve"> за качество выполненных работ </w:t>
      </w:r>
      <w:r w:rsidR="006B3287" w:rsidRPr="006B3287">
        <w:rPr>
          <w:rStyle w:val="FontStyle50"/>
          <w:b w:val="0"/>
          <w:bCs/>
          <w:szCs w:val="28"/>
        </w:rPr>
        <w:t>работнику</w:t>
      </w:r>
      <w:r w:rsidR="00A50335" w:rsidRPr="006B3287">
        <w:rPr>
          <w:rStyle w:val="FontStyle50"/>
          <w:b w:val="0"/>
          <w:bCs/>
          <w:szCs w:val="28"/>
        </w:rPr>
        <w:t>устанавливаются</w:t>
      </w:r>
      <w:r w:rsidR="006B3287" w:rsidRPr="006B3287">
        <w:rPr>
          <w:rStyle w:val="FontStyle50"/>
          <w:b w:val="0"/>
          <w:bCs/>
          <w:szCs w:val="28"/>
        </w:rPr>
        <w:t xml:space="preserve"> настоящим Положением, с учетом критериев, позволяющих оценить результаты и качество его работы.</w:t>
      </w:r>
      <w:r w:rsidR="002F2654" w:rsidRPr="006A0EA3">
        <w:rPr>
          <w:rStyle w:val="FontStyle50"/>
          <w:b w:val="0"/>
          <w:bCs/>
          <w:szCs w:val="28"/>
        </w:rPr>
        <w:t xml:space="preserve">Решение о выплате надбавки за качество выполненных работ и ее размере оформляется приказом директора </w:t>
      </w:r>
      <w:r w:rsidR="002F2654" w:rsidRPr="00520C6F">
        <w:rPr>
          <w:rStyle w:val="FontStyle50"/>
          <w:b w:val="0"/>
          <w:bCs/>
          <w:szCs w:val="28"/>
        </w:rPr>
        <w:t>учреждения.</w:t>
      </w:r>
    </w:p>
    <w:p w:rsidR="00CA4060" w:rsidRPr="007E7480" w:rsidRDefault="006E441B" w:rsidP="00CA4060">
      <w:pPr>
        <w:pStyle w:val="Style35"/>
        <w:widowControl/>
        <w:ind w:firstLine="567"/>
        <w:rPr>
          <w:rStyle w:val="FontStyle50"/>
          <w:bCs/>
          <w:szCs w:val="28"/>
          <w:u w:val="single"/>
        </w:rPr>
      </w:pPr>
      <w:r>
        <w:rPr>
          <w:rStyle w:val="FontStyle50"/>
          <w:b w:val="0"/>
          <w:bCs/>
          <w:szCs w:val="28"/>
        </w:rPr>
        <w:t xml:space="preserve">5.2.2.1. </w:t>
      </w:r>
      <w:r w:rsidR="008B7305">
        <w:rPr>
          <w:rStyle w:val="FontStyle50"/>
          <w:b w:val="0"/>
          <w:bCs/>
          <w:szCs w:val="28"/>
        </w:rPr>
        <w:t>П</w:t>
      </w:r>
      <w:r w:rsidR="008B7305" w:rsidRPr="007E6B36">
        <w:rPr>
          <w:rStyle w:val="FontStyle50"/>
          <w:b w:val="0"/>
          <w:bCs/>
          <w:szCs w:val="28"/>
        </w:rPr>
        <w:t>оказатели и условия начисления надбавки за качество выполненных работ по итогам работы за период месяц</w:t>
      </w:r>
      <w:r w:rsidR="007E6B36" w:rsidRPr="007E6B36">
        <w:rPr>
          <w:rStyle w:val="FontStyle50"/>
          <w:b w:val="0"/>
          <w:bCs/>
          <w:szCs w:val="28"/>
        </w:rPr>
        <w:t xml:space="preserve">установлены </w:t>
      </w:r>
      <w:r w:rsidR="008B7305">
        <w:rPr>
          <w:rStyle w:val="FontStyle50"/>
          <w:b w:val="0"/>
          <w:bCs/>
          <w:szCs w:val="28"/>
        </w:rPr>
        <w:t xml:space="preserve">в </w:t>
      </w:r>
      <w:r w:rsidR="008B7305" w:rsidRPr="007E7480">
        <w:rPr>
          <w:rStyle w:val="FontStyle50"/>
          <w:bCs/>
          <w:szCs w:val="28"/>
          <w:u w:val="single"/>
        </w:rPr>
        <w:t>Приложении №1.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5.2.3. </w:t>
      </w:r>
      <w:r w:rsidRPr="00A9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Премиальные выплаты по итогам работы за период (месяц, квартал, год)устанавливаются приказом директора Учреждения с учетом личного вклада работника в общий результат труда. </w:t>
      </w:r>
    </w:p>
    <w:p w:rsidR="00A969DA" w:rsidRPr="00A969DA" w:rsidRDefault="00A969DA" w:rsidP="004F0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4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lastRenderedPageBreak/>
        <w:t xml:space="preserve">5.2.3.1. Работникам учреждения установлены следующие показатели и условия начисления премиальных выплат по итогам работы за период (месяц, квартал, год) (далее - премия): </w:t>
      </w:r>
    </w:p>
    <w:p w:rsidR="00A969DA" w:rsidRPr="00A969DA" w:rsidRDefault="00A969DA" w:rsidP="004F0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-  по итогам успешной работы организации (за месяц, квартал, полугодие, 9 месяцев, год)</w:t>
      </w:r>
    </w:p>
    <w:p w:rsidR="00A969DA" w:rsidRPr="00A969DA" w:rsidRDefault="00A969DA" w:rsidP="004F0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- </w:t>
      </w:r>
      <w:r w:rsidRPr="00A969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участие</w:t>
      </w:r>
      <w:r w:rsidRPr="00A969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оказании платных услуг (в пределах фонда оплаты труда, </w:t>
      </w:r>
      <w:r w:rsidRPr="00A969DA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сформированного из средств, получаемых от предпринимательской и иной, приносящий доход деятельности</w:t>
      </w: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;</w:t>
      </w:r>
    </w:p>
    <w:p w:rsidR="00A969DA" w:rsidRPr="00A969DA" w:rsidRDefault="00A969DA" w:rsidP="00A96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- за активную работ</w:t>
      </w:r>
      <w:r w:rsidR="00D93657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у</w:t>
      </w: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по привлечению внебюджетных средств;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за проявление инициативы и творческого подхода к труду;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за выполнение особо важных и срочных работ;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за выполнение дополнительных поручений руководителя;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за проведение внеплановых мероприятий;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за разработку и успешную реализацию проектов по развитию деятельности учреждения;</w:t>
      </w:r>
    </w:p>
    <w:p w:rsidR="00A969DA" w:rsidRPr="00A969DA" w:rsidRDefault="00A969DA" w:rsidP="00A96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- за внедрение экономичных, прогрессивных методов организации рабочих процессов; </w:t>
      </w:r>
    </w:p>
    <w:p w:rsidR="00A969DA" w:rsidRPr="00A969DA" w:rsidRDefault="00A969DA" w:rsidP="00A96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- за освоение современных компьютерных программ, технологий, направленных на экономию материальных затрат и энергоресурсов;</w:t>
      </w:r>
    </w:p>
    <w:p w:rsidR="00A969DA" w:rsidRDefault="00A969DA" w:rsidP="00A96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-  за интенсивно</w:t>
      </w:r>
      <w:r w:rsidR="00B710E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сть и высокие результаты работы,</w:t>
      </w:r>
    </w:p>
    <w:p w:rsidR="005A04C0" w:rsidRPr="004D7B4F" w:rsidRDefault="00B710E8" w:rsidP="00B710E8">
      <w:pPr>
        <w:pStyle w:val="Style34"/>
        <w:widowControl/>
        <w:tabs>
          <w:tab w:val="left" w:pos="567"/>
          <w:tab w:val="left" w:pos="1134"/>
        </w:tabs>
        <w:spacing w:before="2" w:line="322" w:lineRule="exact"/>
        <w:ind w:firstLine="0"/>
        <w:rPr>
          <w:rStyle w:val="FontStyle50"/>
          <w:b w:val="0"/>
          <w:bCs/>
          <w:szCs w:val="28"/>
        </w:rPr>
      </w:pPr>
      <w:r w:rsidRPr="004D7B4F">
        <w:rPr>
          <w:bCs/>
          <w:spacing w:val="-10"/>
          <w:sz w:val="28"/>
          <w:szCs w:val="28"/>
        </w:rPr>
        <w:t xml:space="preserve">        - </w:t>
      </w:r>
      <w:r w:rsidRPr="004D7B4F">
        <w:rPr>
          <w:rStyle w:val="FontStyle50"/>
          <w:b w:val="0"/>
          <w:bCs/>
          <w:szCs w:val="28"/>
        </w:rPr>
        <w:t>за культурно-досуговое обслуживание социально незащищенных граждан (инвалидов, пенсионеров, ветеранов, многодетных семей) и (или) внестационарное культурно-досуговое обслуживание населения</w:t>
      </w:r>
      <w:r w:rsidR="005A04C0" w:rsidRPr="004D7B4F">
        <w:rPr>
          <w:rStyle w:val="FontStyle50"/>
          <w:b w:val="0"/>
          <w:bCs/>
          <w:szCs w:val="28"/>
        </w:rPr>
        <w:t>.</w:t>
      </w:r>
      <w:bookmarkStart w:id="0" w:name="_GoBack"/>
    </w:p>
    <w:p w:rsidR="00A969DA" w:rsidRPr="004D7B4F" w:rsidRDefault="00A969DA" w:rsidP="005A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bookmarkEnd w:id="0"/>
    <w:p w:rsidR="00A969DA" w:rsidRPr="00D93657" w:rsidRDefault="00A969DA" w:rsidP="00A96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936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Размер премии определяется в процентах к должностному окладу (окладу) работника не более 500 % от должностного оклада (оклада) в пределах утвержденного фонда оплаты труда. 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ru-RU"/>
        </w:rPr>
      </w:pPr>
      <w:r w:rsidRPr="00A969D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Премиальные выплаты по итогам работы за год начисляются при наличии </w:t>
      </w:r>
      <w:r w:rsidRPr="00A969DA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ru-RU"/>
        </w:rPr>
        <w:t>экономии фонда оплаты труда.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Премия выплачивается работнику, состоящему в трудовых отношениях с учреждением на дату подписания приказа о выплате премии</w:t>
      </w:r>
      <w:r w:rsidRPr="00A9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</w:t>
      </w: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:rsidR="00A969DA" w:rsidRP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Для урегулирования ситуации, когда объем выплат стимулирующего характера в месяц превышает месячный фонд оплаты труда учреждения за минусом месячного фонда гарантированных выплат (выплат по должностным окладам, окладам и компенсационным выплатам), производится пропорциональное уменьшение выплат стимулирующего характера всем работникам учреждения.</w:t>
      </w:r>
    </w:p>
    <w:p w:rsidR="00A969DA" w:rsidRDefault="00A969DA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Максимальный размер выплат стимулирующего характера главному бухгалтеру не должен превышать максимальный размер выплат стимулирующего характера директора учреждения</w:t>
      </w:r>
      <w:r w:rsidR="00D936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установленных при заключении с ним трудового договора</w:t>
      </w: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:rsidR="009C6C71" w:rsidRDefault="009C6C71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D2664F" w:rsidRDefault="00D2664F" w:rsidP="00A969DA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D2664F" w:rsidRDefault="00D2664F" w:rsidP="00A969DA">
      <w:pPr>
        <w:autoSpaceDE w:val="0"/>
        <w:autoSpaceDN w:val="0"/>
        <w:adjustRightInd w:val="0"/>
        <w:spacing w:before="91" w:after="0" w:line="319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ru-RU"/>
        </w:rPr>
      </w:pPr>
    </w:p>
    <w:p w:rsidR="00A969DA" w:rsidRPr="00A969DA" w:rsidRDefault="00A969DA" w:rsidP="00A969DA">
      <w:pPr>
        <w:autoSpaceDE w:val="0"/>
        <w:autoSpaceDN w:val="0"/>
        <w:adjustRightInd w:val="0"/>
        <w:spacing w:before="91" w:after="0" w:line="319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9DA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ru-RU"/>
        </w:rPr>
        <w:t xml:space="preserve">6. </w:t>
      </w:r>
      <w:r w:rsidRPr="00A9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 заработной платы.</w:t>
      </w:r>
    </w:p>
    <w:p w:rsidR="00A969DA" w:rsidRPr="00A969DA" w:rsidRDefault="00A969DA" w:rsidP="00A969DA">
      <w:pPr>
        <w:autoSpaceDE w:val="0"/>
        <w:autoSpaceDN w:val="0"/>
        <w:adjustRightInd w:val="0"/>
        <w:spacing w:before="91" w:after="0" w:line="319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457" w:rsidRPr="00494457" w:rsidRDefault="00A969DA" w:rsidP="00494457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319" w:lineRule="exact"/>
        <w:ind w:firstLine="72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6.1.</w:t>
      </w:r>
      <w:r w:rsidR="00494457" w:rsidRPr="004944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 соответствии с положениями статьи 136 Трудового кодекса Российской Федерации заработная плата выплачивается работникам не реже чем каждые полмесяца: </w:t>
      </w:r>
    </w:p>
    <w:p w:rsidR="00494457" w:rsidRPr="00494457" w:rsidRDefault="00494457" w:rsidP="00494457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319" w:lineRule="exact"/>
        <w:ind w:firstLine="72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4944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•</w:t>
      </w:r>
      <w:r w:rsidRPr="004944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  <w:t>25-ое число текущего месяца - срок выдачи заработной платы за первую половину месяца;</w:t>
      </w:r>
    </w:p>
    <w:p w:rsidR="00494457" w:rsidRPr="00494457" w:rsidRDefault="00494457" w:rsidP="00494457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319" w:lineRule="exact"/>
        <w:ind w:firstLine="72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4944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•</w:t>
      </w:r>
      <w:r w:rsidRPr="0049445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  <w:t>10-ое число месяца следующего за отчетным - срок выдачи заработной платы за вторую половину месяца.</w:t>
      </w:r>
    </w:p>
    <w:p w:rsidR="007E7480" w:rsidRDefault="00494457" w:rsidP="007E7480">
      <w:pPr>
        <w:pStyle w:val="Style35"/>
        <w:widowControl/>
        <w:ind w:firstLine="567"/>
        <w:rPr>
          <w:bCs/>
          <w:spacing w:val="-10"/>
          <w:sz w:val="28"/>
          <w:szCs w:val="28"/>
        </w:rPr>
      </w:pPr>
      <w:r w:rsidRPr="00494457">
        <w:rPr>
          <w:bCs/>
          <w:spacing w:val="-10"/>
          <w:sz w:val="28"/>
          <w:szCs w:val="28"/>
        </w:rPr>
        <w:t>Под заработной платой понимается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 выплаты</w:t>
      </w:r>
      <w:r>
        <w:rPr>
          <w:bCs/>
          <w:spacing w:val="-10"/>
          <w:sz w:val="28"/>
          <w:szCs w:val="28"/>
        </w:rPr>
        <w:t>.</w:t>
      </w:r>
    </w:p>
    <w:p w:rsidR="007E7480" w:rsidRPr="007E7480" w:rsidRDefault="007E7480" w:rsidP="007E7480">
      <w:pPr>
        <w:pStyle w:val="Style35"/>
        <w:widowControl/>
        <w:ind w:firstLine="567"/>
        <w:rPr>
          <w:rStyle w:val="FontStyle50"/>
          <w:bCs/>
          <w:szCs w:val="28"/>
          <w:u w:val="single"/>
        </w:rPr>
      </w:pPr>
      <w:r w:rsidRPr="007E7480">
        <w:rPr>
          <w:bCs/>
          <w:spacing w:val="-10"/>
          <w:sz w:val="28"/>
          <w:szCs w:val="28"/>
        </w:rPr>
        <w:t>П</w:t>
      </w:r>
      <w:r w:rsidRPr="007E7480">
        <w:rPr>
          <w:spacing w:val="2"/>
          <w:sz w:val="28"/>
          <w:szCs w:val="28"/>
        </w:rPr>
        <w:t xml:space="preserve">еречень должностей </w:t>
      </w:r>
      <w:r w:rsidRPr="007E7480">
        <w:rPr>
          <w:spacing w:val="2"/>
          <w:sz w:val="28"/>
          <w:szCs w:val="36"/>
        </w:rPr>
        <w:t xml:space="preserve">по видам экономической деятельности </w:t>
      </w:r>
      <w:r w:rsidRPr="007E7480">
        <w:rPr>
          <w:rStyle w:val="FontStyle50"/>
          <w:b w:val="0"/>
          <w:bCs/>
          <w:szCs w:val="28"/>
        </w:rPr>
        <w:t>установлены в</w:t>
      </w:r>
      <w:r w:rsidRPr="007E7480">
        <w:rPr>
          <w:rStyle w:val="FontStyle50"/>
          <w:bCs/>
          <w:szCs w:val="28"/>
          <w:u w:val="single"/>
        </w:rPr>
        <w:t xml:space="preserve">Приложении №2. </w:t>
      </w:r>
    </w:p>
    <w:p w:rsidR="00A969DA" w:rsidRPr="00A969DA" w:rsidRDefault="00A969DA" w:rsidP="00A969DA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319" w:lineRule="exact"/>
        <w:ind w:firstLine="72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6.2. Если в течение всей первой половины месяца работник не работал, он не имеет права на получение заработной платы за первую половину месяца.</w:t>
      </w:r>
    </w:p>
    <w:p w:rsidR="00A969DA" w:rsidRPr="00A969DA" w:rsidRDefault="00A969DA" w:rsidP="00A969DA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319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6.3. Контроль за своевременным начислением и выдачей заработной платы работникам учреждения осуществляет главный бухгалтер.</w:t>
      </w:r>
    </w:p>
    <w:p w:rsidR="00A969DA" w:rsidRPr="00A969DA" w:rsidRDefault="00A969DA" w:rsidP="00A969DA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F04193" w:rsidRPr="00E916AF" w:rsidRDefault="00F04193" w:rsidP="00A969DA">
      <w:pPr>
        <w:pStyle w:val="Style35"/>
        <w:widowControl/>
        <w:ind w:firstLine="567"/>
        <w:rPr>
          <w:sz w:val="28"/>
          <w:szCs w:val="28"/>
        </w:rPr>
      </w:pPr>
    </w:p>
    <w:sectPr w:rsidR="00F04193" w:rsidRPr="00E916AF" w:rsidSect="00766AD4">
      <w:headerReference w:type="default" r:id="rId9"/>
      <w:type w:val="continuous"/>
      <w:pgSz w:w="11905" w:h="16837"/>
      <w:pgMar w:top="1134" w:right="706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34" w:rsidRDefault="00A43834" w:rsidP="00AD3D62">
      <w:pPr>
        <w:spacing w:after="0" w:line="240" w:lineRule="auto"/>
      </w:pPr>
      <w:r>
        <w:separator/>
      </w:r>
    </w:p>
  </w:endnote>
  <w:endnote w:type="continuationSeparator" w:id="1">
    <w:p w:rsidR="00A43834" w:rsidRDefault="00A43834" w:rsidP="00AD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34" w:rsidRDefault="00A43834" w:rsidP="00AD3D62">
      <w:pPr>
        <w:spacing w:after="0" w:line="240" w:lineRule="auto"/>
      </w:pPr>
      <w:r>
        <w:separator/>
      </w:r>
    </w:p>
  </w:footnote>
  <w:footnote w:type="continuationSeparator" w:id="1">
    <w:p w:rsidR="00A43834" w:rsidRDefault="00A43834" w:rsidP="00AD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005285"/>
      <w:docPartObj>
        <w:docPartGallery w:val="Page Numbers (Top of Page)"/>
        <w:docPartUnique/>
      </w:docPartObj>
    </w:sdtPr>
    <w:sdtContent>
      <w:p w:rsidR="00F613AE" w:rsidRDefault="00953856">
        <w:pPr>
          <w:pStyle w:val="a8"/>
          <w:jc w:val="center"/>
        </w:pPr>
        <w:r>
          <w:fldChar w:fldCharType="begin"/>
        </w:r>
        <w:r w:rsidR="00F613AE">
          <w:instrText>PAGE   \* MERGEFORMAT</w:instrText>
        </w:r>
        <w:r>
          <w:fldChar w:fldCharType="separate"/>
        </w:r>
        <w:r w:rsidR="0028189E">
          <w:rPr>
            <w:noProof/>
          </w:rPr>
          <w:t>3</w:t>
        </w:r>
        <w:r>
          <w:fldChar w:fldCharType="end"/>
        </w:r>
      </w:p>
    </w:sdtContent>
  </w:sdt>
  <w:p w:rsidR="00F613AE" w:rsidRDefault="00F613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908A9E"/>
    <w:lvl w:ilvl="0">
      <w:numFmt w:val="bullet"/>
      <w:lvlText w:val="*"/>
      <w:lvlJc w:val="left"/>
    </w:lvl>
  </w:abstractNum>
  <w:abstractNum w:abstractNumId="1">
    <w:nsid w:val="022A2A7C"/>
    <w:multiLevelType w:val="multilevel"/>
    <w:tmpl w:val="0B483A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B035C4"/>
    <w:multiLevelType w:val="hybridMultilevel"/>
    <w:tmpl w:val="611E3B80"/>
    <w:lvl w:ilvl="0" w:tplc="942AA47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06B20958"/>
    <w:multiLevelType w:val="multilevel"/>
    <w:tmpl w:val="389893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1636FF"/>
    <w:multiLevelType w:val="hybridMultilevel"/>
    <w:tmpl w:val="7A1602C8"/>
    <w:lvl w:ilvl="0" w:tplc="509E2D1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>
    <w:nsid w:val="1430233D"/>
    <w:multiLevelType w:val="multilevel"/>
    <w:tmpl w:val="2C426E3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46E0517"/>
    <w:multiLevelType w:val="multilevel"/>
    <w:tmpl w:val="EA9CF6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DC1E06"/>
    <w:multiLevelType w:val="multilevel"/>
    <w:tmpl w:val="197AC2C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91EED"/>
    <w:multiLevelType w:val="hybridMultilevel"/>
    <w:tmpl w:val="20E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6167"/>
    <w:multiLevelType w:val="multilevel"/>
    <w:tmpl w:val="56FC9DB2"/>
    <w:lvl w:ilvl="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5" w:hanging="1800"/>
      </w:pPr>
      <w:rPr>
        <w:rFonts w:hint="default"/>
      </w:rPr>
    </w:lvl>
  </w:abstractNum>
  <w:abstractNum w:abstractNumId="10">
    <w:nsid w:val="24B44F18"/>
    <w:multiLevelType w:val="multilevel"/>
    <w:tmpl w:val="3EDCD18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433BD8"/>
    <w:multiLevelType w:val="hybridMultilevel"/>
    <w:tmpl w:val="FF24CCAE"/>
    <w:lvl w:ilvl="0" w:tplc="3E6E50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E4F"/>
    <w:multiLevelType w:val="hybridMultilevel"/>
    <w:tmpl w:val="6EBA6C16"/>
    <w:lvl w:ilvl="0" w:tplc="DA94E36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>
    <w:nsid w:val="274427F0"/>
    <w:multiLevelType w:val="multilevel"/>
    <w:tmpl w:val="FD00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28AB6789"/>
    <w:multiLevelType w:val="multilevel"/>
    <w:tmpl w:val="3AE4A3E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6" w:hanging="2160"/>
      </w:pPr>
      <w:rPr>
        <w:rFonts w:hint="default"/>
      </w:rPr>
    </w:lvl>
  </w:abstractNum>
  <w:abstractNum w:abstractNumId="15">
    <w:nsid w:val="2B1B7891"/>
    <w:multiLevelType w:val="hybridMultilevel"/>
    <w:tmpl w:val="BCF0FAE2"/>
    <w:lvl w:ilvl="0" w:tplc="16922286">
      <w:start w:val="1"/>
      <w:numFmt w:val="upperRoman"/>
      <w:lvlText w:val="%1."/>
      <w:lvlJc w:val="left"/>
      <w:pPr>
        <w:ind w:left="4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4" w:hanging="360"/>
      </w:pPr>
    </w:lvl>
    <w:lvl w:ilvl="2" w:tplc="0419001B" w:tentative="1">
      <w:start w:val="1"/>
      <w:numFmt w:val="lowerRoman"/>
      <w:lvlText w:val="%3."/>
      <w:lvlJc w:val="right"/>
      <w:pPr>
        <w:ind w:left="5194" w:hanging="180"/>
      </w:pPr>
    </w:lvl>
    <w:lvl w:ilvl="3" w:tplc="0419000F" w:tentative="1">
      <w:start w:val="1"/>
      <w:numFmt w:val="decimal"/>
      <w:lvlText w:val="%4."/>
      <w:lvlJc w:val="left"/>
      <w:pPr>
        <w:ind w:left="5914" w:hanging="360"/>
      </w:pPr>
    </w:lvl>
    <w:lvl w:ilvl="4" w:tplc="04190019" w:tentative="1">
      <w:start w:val="1"/>
      <w:numFmt w:val="lowerLetter"/>
      <w:lvlText w:val="%5."/>
      <w:lvlJc w:val="left"/>
      <w:pPr>
        <w:ind w:left="6634" w:hanging="360"/>
      </w:pPr>
    </w:lvl>
    <w:lvl w:ilvl="5" w:tplc="0419001B" w:tentative="1">
      <w:start w:val="1"/>
      <w:numFmt w:val="lowerRoman"/>
      <w:lvlText w:val="%6."/>
      <w:lvlJc w:val="right"/>
      <w:pPr>
        <w:ind w:left="7354" w:hanging="180"/>
      </w:pPr>
    </w:lvl>
    <w:lvl w:ilvl="6" w:tplc="0419000F" w:tentative="1">
      <w:start w:val="1"/>
      <w:numFmt w:val="decimal"/>
      <w:lvlText w:val="%7."/>
      <w:lvlJc w:val="left"/>
      <w:pPr>
        <w:ind w:left="8074" w:hanging="360"/>
      </w:pPr>
    </w:lvl>
    <w:lvl w:ilvl="7" w:tplc="04190019" w:tentative="1">
      <w:start w:val="1"/>
      <w:numFmt w:val="lowerLetter"/>
      <w:lvlText w:val="%8."/>
      <w:lvlJc w:val="left"/>
      <w:pPr>
        <w:ind w:left="8794" w:hanging="360"/>
      </w:pPr>
    </w:lvl>
    <w:lvl w:ilvl="8" w:tplc="0419001B" w:tentative="1">
      <w:start w:val="1"/>
      <w:numFmt w:val="lowerRoman"/>
      <w:lvlText w:val="%9."/>
      <w:lvlJc w:val="right"/>
      <w:pPr>
        <w:ind w:left="9514" w:hanging="180"/>
      </w:pPr>
    </w:lvl>
  </w:abstractNum>
  <w:abstractNum w:abstractNumId="16">
    <w:nsid w:val="30F1386D"/>
    <w:multiLevelType w:val="multilevel"/>
    <w:tmpl w:val="EA9CF6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3442D4"/>
    <w:multiLevelType w:val="hybridMultilevel"/>
    <w:tmpl w:val="E57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3CC4"/>
    <w:multiLevelType w:val="hybridMultilevel"/>
    <w:tmpl w:val="0F92A282"/>
    <w:lvl w:ilvl="0" w:tplc="149AAD6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9">
    <w:nsid w:val="3E1612FC"/>
    <w:multiLevelType w:val="multilevel"/>
    <w:tmpl w:val="97EE0FB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F6248CF"/>
    <w:multiLevelType w:val="hybridMultilevel"/>
    <w:tmpl w:val="0F92A282"/>
    <w:lvl w:ilvl="0" w:tplc="149AAD6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1">
    <w:nsid w:val="412C0091"/>
    <w:multiLevelType w:val="hybridMultilevel"/>
    <w:tmpl w:val="E1E46F70"/>
    <w:lvl w:ilvl="0" w:tplc="BAAE2C6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2">
    <w:nsid w:val="414E7C60"/>
    <w:multiLevelType w:val="multilevel"/>
    <w:tmpl w:val="79AE83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F86C64"/>
    <w:multiLevelType w:val="multilevel"/>
    <w:tmpl w:val="117C457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AC2CF5"/>
    <w:multiLevelType w:val="singleLevel"/>
    <w:tmpl w:val="CD8C217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522A4C38"/>
    <w:multiLevelType w:val="multilevel"/>
    <w:tmpl w:val="858A9D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9B0F3E"/>
    <w:multiLevelType w:val="hybridMultilevel"/>
    <w:tmpl w:val="C23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0844"/>
    <w:multiLevelType w:val="multilevel"/>
    <w:tmpl w:val="3F2E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8" w:hanging="1800"/>
      </w:pPr>
      <w:rPr>
        <w:rFonts w:hint="default"/>
      </w:rPr>
    </w:lvl>
  </w:abstractNum>
  <w:abstractNum w:abstractNumId="28">
    <w:nsid w:val="59072FBF"/>
    <w:multiLevelType w:val="hybridMultilevel"/>
    <w:tmpl w:val="C3341EB8"/>
    <w:lvl w:ilvl="0" w:tplc="3E6E501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1A49FB"/>
    <w:multiLevelType w:val="hybridMultilevel"/>
    <w:tmpl w:val="6F7ECE3A"/>
    <w:lvl w:ilvl="0" w:tplc="80EC6D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5FCA"/>
    <w:multiLevelType w:val="hybridMultilevel"/>
    <w:tmpl w:val="2422A994"/>
    <w:lvl w:ilvl="0" w:tplc="86CCD8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1">
    <w:nsid w:val="6A3710C6"/>
    <w:multiLevelType w:val="multilevel"/>
    <w:tmpl w:val="5AF6FD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FB7E66"/>
    <w:multiLevelType w:val="multilevel"/>
    <w:tmpl w:val="EC7E55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DD7B0C"/>
    <w:multiLevelType w:val="hybridMultilevel"/>
    <w:tmpl w:val="15A826F4"/>
    <w:lvl w:ilvl="0" w:tplc="99D4C85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4">
    <w:nsid w:val="7A556634"/>
    <w:multiLevelType w:val="multilevel"/>
    <w:tmpl w:val="49361A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515E48"/>
    <w:multiLevelType w:val="hybridMultilevel"/>
    <w:tmpl w:val="0D12E4B0"/>
    <w:lvl w:ilvl="0" w:tplc="942AA47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6">
    <w:nsid w:val="7ECE69A6"/>
    <w:multiLevelType w:val="hybridMultilevel"/>
    <w:tmpl w:val="526C500C"/>
    <w:lvl w:ilvl="0" w:tplc="33269BE6">
      <w:start w:val="1"/>
      <w:numFmt w:val="decimal"/>
      <w:lvlText w:val="%1."/>
      <w:lvlJc w:val="left"/>
      <w:pPr>
        <w:ind w:left="5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31"/>
  </w:num>
  <w:num w:numId="6">
    <w:abstractNumId w:val="32"/>
  </w:num>
  <w:num w:numId="7">
    <w:abstractNumId w:val="25"/>
  </w:num>
  <w:num w:numId="8">
    <w:abstractNumId w:val="1"/>
  </w:num>
  <w:num w:numId="9">
    <w:abstractNumId w:val="6"/>
  </w:num>
  <w:num w:numId="10">
    <w:abstractNumId w:val="22"/>
  </w:num>
  <w:num w:numId="11">
    <w:abstractNumId w:val="34"/>
  </w:num>
  <w:num w:numId="12">
    <w:abstractNumId w:val="13"/>
  </w:num>
  <w:num w:numId="13">
    <w:abstractNumId w:val="10"/>
  </w:num>
  <w:num w:numId="14">
    <w:abstractNumId w:val="7"/>
  </w:num>
  <w:num w:numId="15">
    <w:abstractNumId w:val="36"/>
  </w:num>
  <w:num w:numId="16">
    <w:abstractNumId w:val="33"/>
  </w:num>
  <w:num w:numId="17">
    <w:abstractNumId w:val="12"/>
  </w:num>
  <w:num w:numId="18">
    <w:abstractNumId w:val="4"/>
  </w:num>
  <w:num w:numId="19">
    <w:abstractNumId w:val="18"/>
  </w:num>
  <w:num w:numId="20">
    <w:abstractNumId w:val="20"/>
  </w:num>
  <w:num w:numId="21">
    <w:abstractNumId w:val="14"/>
  </w:num>
  <w:num w:numId="22">
    <w:abstractNumId w:val="35"/>
  </w:num>
  <w:num w:numId="23">
    <w:abstractNumId w:val="30"/>
  </w:num>
  <w:num w:numId="24">
    <w:abstractNumId w:val="2"/>
  </w:num>
  <w:num w:numId="25">
    <w:abstractNumId w:val="27"/>
  </w:num>
  <w:num w:numId="26">
    <w:abstractNumId w:val="21"/>
  </w:num>
  <w:num w:numId="27">
    <w:abstractNumId w:val="29"/>
  </w:num>
  <w:num w:numId="28">
    <w:abstractNumId w:val="9"/>
  </w:num>
  <w:num w:numId="29">
    <w:abstractNumId w:val="19"/>
  </w:num>
  <w:num w:numId="30">
    <w:abstractNumId w:val="23"/>
  </w:num>
  <w:num w:numId="31">
    <w:abstractNumId w:val="3"/>
  </w:num>
  <w:num w:numId="32">
    <w:abstractNumId w:val="5"/>
  </w:num>
  <w:num w:numId="33">
    <w:abstractNumId w:val="8"/>
  </w:num>
  <w:num w:numId="34">
    <w:abstractNumId w:val="16"/>
  </w:num>
  <w:num w:numId="35">
    <w:abstractNumId w:val="28"/>
  </w:num>
  <w:num w:numId="36">
    <w:abstractNumId w:val="11"/>
  </w:num>
  <w:num w:numId="37">
    <w:abstractNumId w:val="26"/>
  </w:num>
  <w:num w:numId="38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287"/>
    <w:rsid w:val="0000591A"/>
    <w:rsid w:val="00010A1D"/>
    <w:rsid w:val="000227DF"/>
    <w:rsid w:val="000371EC"/>
    <w:rsid w:val="00045273"/>
    <w:rsid w:val="0004558B"/>
    <w:rsid w:val="000510E8"/>
    <w:rsid w:val="00056935"/>
    <w:rsid w:val="0007091C"/>
    <w:rsid w:val="00077337"/>
    <w:rsid w:val="000804AA"/>
    <w:rsid w:val="00083C76"/>
    <w:rsid w:val="0008470D"/>
    <w:rsid w:val="0008689D"/>
    <w:rsid w:val="000871E8"/>
    <w:rsid w:val="00087717"/>
    <w:rsid w:val="000935B9"/>
    <w:rsid w:val="00094CE8"/>
    <w:rsid w:val="000A43C6"/>
    <w:rsid w:val="000A497F"/>
    <w:rsid w:val="000A4F49"/>
    <w:rsid w:val="000B1963"/>
    <w:rsid w:val="000D7A8E"/>
    <w:rsid w:val="000E0240"/>
    <w:rsid w:val="000E1F77"/>
    <w:rsid w:val="000F3BEE"/>
    <w:rsid w:val="000F3E91"/>
    <w:rsid w:val="000F46D0"/>
    <w:rsid w:val="00100ECD"/>
    <w:rsid w:val="00101F2A"/>
    <w:rsid w:val="00137C15"/>
    <w:rsid w:val="001433C8"/>
    <w:rsid w:val="001479D7"/>
    <w:rsid w:val="00152EAC"/>
    <w:rsid w:val="00153575"/>
    <w:rsid w:val="00157663"/>
    <w:rsid w:val="00162F12"/>
    <w:rsid w:val="00165232"/>
    <w:rsid w:val="001720F9"/>
    <w:rsid w:val="0017559C"/>
    <w:rsid w:val="0018132E"/>
    <w:rsid w:val="00182350"/>
    <w:rsid w:val="001843AF"/>
    <w:rsid w:val="00190BE1"/>
    <w:rsid w:val="00193887"/>
    <w:rsid w:val="001A63AF"/>
    <w:rsid w:val="001B56FE"/>
    <w:rsid w:val="001D17BC"/>
    <w:rsid w:val="001E0046"/>
    <w:rsid w:val="001E0602"/>
    <w:rsid w:val="001E1183"/>
    <w:rsid w:val="001E78E7"/>
    <w:rsid w:val="001F37A3"/>
    <w:rsid w:val="001F60A4"/>
    <w:rsid w:val="00201F84"/>
    <w:rsid w:val="00210A69"/>
    <w:rsid w:val="0021300B"/>
    <w:rsid w:val="002272A8"/>
    <w:rsid w:val="00232522"/>
    <w:rsid w:val="00234889"/>
    <w:rsid w:val="00251C8B"/>
    <w:rsid w:val="00253227"/>
    <w:rsid w:val="00265EF0"/>
    <w:rsid w:val="002676EC"/>
    <w:rsid w:val="0028189E"/>
    <w:rsid w:val="0028614B"/>
    <w:rsid w:val="00291E70"/>
    <w:rsid w:val="00292267"/>
    <w:rsid w:val="00292CF9"/>
    <w:rsid w:val="002B5A9C"/>
    <w:rsid w:val="002B6680"/>
    <w:rsid w:val="002C480F"/>
    <w:rsid w:val="002C605F"/>
    <w:rsid w:val="002C6127"/>
    <w:rsid w:val="002F0E9F"/>
    <w:rsid w:val="002F1864"/>
    <w:rsid w:val="002F2654"/>
    <w:rsid w:val="002F5575"/>
    <w:rsid w:val="002F7268"/>
    <w:rsid w:val="0030401C"/>
    <w:rsid w:val="003066C0"/>
    <w:rsid w:val="00316F19"/>
    <w:rsid w:val="00317B57"/>
    <w:rsid w:val="00324417"/>
    <w:rsid w:val="00325F82"/>
    <w:rsid w:val="00342CA2"/>
    <w:rsid w:val="00347637"/>
    <w:rsid w:val="00363E5D"/>
    <w:rsid w:val="0037025D"/>
    <w:rsid w:val="00370B7A"/>
    <w:rsid w:val="00371BEB"/>
    <w:rsid w:val="00377550"/>
    <w:rsid w:val="00383E13"/>
    <w:rsid w:val="00394FC8"/>
    <w:rsid w:val="0039775A"/>
    <w:rsid w:val="003A0893"/>
    <w:rsid w:val="003A76E4"/>
    <w:rsid w:val="003B7829"/>
    <w:rsid w:val="003C1B05"/>
    <w:rsid w:val="003C1E5D"/>
    <w:rsid w:val="003C2B09"/>
    <w:rsid w:val="003E00B4"/>
    <w:rsid w:val="003E2F36"/>
    <w:rsid w:val="003F39D1"/>
    <w:rsid w:val="003F4686"/>
    <w:rsid w:val="00414120"/>
    <w:rsid w:val="00417AF3"/>
    <w:rsid w:val="00433803"/>
    <w:rsid w:val="00437657"/>
    <w:rsid w:val="004457D9"/>
    <w:rsid w:val="004472FD"/>
    <w:rsid w:val="00453DCC"/>
    <w:rsid w:val="00454A75"/>
    <w:rsid w:val="00454E7F"/>
    <w:rsid w:val="00470DB8"/>
    <w:rsid w:val="0047782D"/>
    <w:rsid w:val="00486F9B"/>
    <w:rsid w:val="00494457"/>
    <w:rsid w:val="004A011E"/>
    <w:rsid w:val="004C7CE7"/>
    <w:rsid w:val="004D0F3F"/>
    <w:rsid w:val="004D1C66"/>
    <w:rsid w:val="004D7B4F"/>
    <w:rsid w:val="004E3A28"/>
    <w:rsid w:val="004E4F24"/>
    <w:rsid w:val="004E666B"/>
    <w:rsid w:val="004F04AE"/>
    <w:rsid w:val="004F2570"/>
    <w:rsid w:val="00504F3A"/>
    <w:rsid w:val="00507B91"/>
    <w:rsid w:val="005105AC"/>
    <w:rsid w:val="0051708A"/>
    <w:rsid w:val="00520C6F"/>
    <w:rsid w:val="00524E05"/>
    <w:rsid w:val="00525A99"/>
    <w:rsid w:val="00532F43"/>
    <w:rsid w:val="0053378C"/>
    <w:rsid w:val="00551935"/>
    <w:rsid w:val="0055425D"/>
    <w:rsid w:val="00562698"/>
    <w:rsid w:val="00570C3E"/>
    <w:rsid w:val="005837A4"/>
    <w:rsid w:val="00587F44"/>
    <w:rsid w:val="005934F5"/>
    <w:rsid w:val="005A04C0"/>
    <w:rsid w:val="005A3360"/>
    <w:rsid w:val="005A350F"/>
    <w:rsid w:val="005B3101"/>
    <w:rsid w:val="005B675D"/>
    <w:rsid w:val="005C4191"/>
    <w:rsid w:val="005C7591"/>
    <w:rsid w:val="005D19F7"/>
    <w:rsid w:val="005D6415"/>
    <w:rsid w:val="005D7538"/>
    <w:rsid w:val="005E4285"/>
    <w:rsid w:val="005E47E6"/>
    <w:rsid w:val="005E6E9A"/>
    <w:rsid w:val="005F1A5E"/>
    <w:rsid w:val="005F74A3"/>
    <w:rsid w:val="00604635"/>
    <w:rsid w:val="00607C07"/>
    <w:rsid w:val="0061613E"/>
    <w:rsid w:val="006208C3"/>
    <w:rsid w:val="006233F9"/>
    <w:rsid w:val="00624883"/>
    <w:rsid w:val="00624CB6"/>
    <w:rsid w:val="00625529"/>
    <w:rsid w:val="0063093F"/>
    <w:rsid w:val="006352B3"/>
    <w:rsid w:val="00636296"/>
    <w:rsid w:val="0063750E"/>
    <w:rsid w:val="00637F73"/>
    <w:rsid w:val="00642695"/>
    <w:rsid w:val="00643F33"/>
    <w:rsid w:val="00646ECE"/>
    <w:rsid w:val="006603BD"/>
    <w:rsid w:val="006656F5"/>
    <w:rsid w:val="00666B57"/>
    <w:rsid w:val="00671C7C"/>
    <w:rsid w:val="006761BC"/>
    <w:rsid w:val="00677FD5"/>
    <w:rsid w:val="00683893"/>
    <w:rsid w:val="00697730"/>
    <w:rsid w:val="006A0300"/>
    <w:rsid w:val="006A05C5"/>
    <w:rsid w:val="006A0EA3"/>
    <w:rsid w:val="006A1C01"/>
    <w:rsid w:val="006A2EF9"/>
    <w:rsid w:val="006B3287"/>
    <w:rsid w:val="006B4F9B"/>
    <w:rsid w:val="006B5C9A"/>
    <w:rsid w:val="006C1EE0"/>
    <w:rsid w:val="006C26E9"/>
    <w:rsid w:val="006E441B"/>
    <w:rsid w:val="006F2BBC"/>
    <w:rsid w:val="006F6F68"/>
    <w:rsid w:val="007019B3"/>
    <w:rsid w:val="0071217A"/>
    <w:rsid w:val="00715D32"/>
    <w:rsid w:val="007217BC"/>
    <w:rsid w:val="0073594C"/>
    <w:rsid w:val="007506CF"/>
    <w:rsid w:val="00750C2B"/>
    <w:rsid w:val="00750FF8"/>
    <w:rsid w:val="007529B6"/>
    <w:rsid w:val="007539DB"/>
    <w:rsid w:val="007622CF"/>
    <w:rsid w:val="00766AD4"/>
    <w:rsid w:val="007736A5"/>
    <w:rsid w:val="0078290F"/>
    <w:rsid w:val="00790A55"/>
    <w:rsid w:val="0079397B"/>
    <w:rsid w:val="007A03E1"/>
    <w:rsid w:val="007A4F97"/>
    <w:rsid w:val="007A4FEC"/>
    <w:rsid w:val="007A5426"/>
    <w:rsid w:val="007A58C3"/>
    <w:rsid w:val="007B299E"/>
    <w:rsid w:val="007B7B65"/>
    <w:rsid w:val="007C290E"/>
    <w:rsid w:val="007C3EFC"/>
    <w:rsid w:val="007C4F16"/>
    <w:rsid w:val="007D0707"/>
    <w:rsid w:val="007D44D0"/>
    <w:rsid w:val="007D4C42"/>
    <w:rsid w:val="007D5782"/>
    <w:rsid w:val="007E066E"/>
    <w:rsid w:val="007E3F66"/>
    <w:rsid w:val="007E5FB9"/>
    <w:rsid w:val="007E6965"/>
    <w:rsid w:val="007E6B36"/>
    <w:rsid w:val="007E7480"/>
    <w:rsid w:val="007F2FBC"/>
    <w:rsid w:val="007F4FF0"/>
    <w:rsid w:val="007F5668"/>
    <w:rsid w:val="0080386C"/>
    <w:rsid w:val="00805FA4"/>
    <w:rsid w:val="00810CD8"/>
    <w:rsid w:val="0081151E"/>
    <w:rsid w:val="0082368F"/>
    <w:rsid w:val="00832587"/>
    <w:rsid w:val="0083422D"/>
    <w:rsid w:val="00834AD0"/>
    <w:rsid w:val="00843622"/>
    <w:rsid w:val="00853025"/>
    <w:rsid w:val="00853453"/>
    <w:rsid w:val="00867AD8"/>
    <w:rsid w:val="0087500C"/>
    <w:rsid w:val="00886F3A"/>
    <w:rsid w:val="00897ABB"/>
    <w:rsid w:val="00897E7E"/>
    <w:rsid w:val="008A372F"/>
    <w:rsid w:val="008A4761"/>
    <w:rsid w:val="008B1447"/>
    <w:rsid w:val="008B2DBD"/>
    <w:rsid w:val="008B7305"/>
    <w:rsid w:val="008B753E"/>
    <w:rsid w:val="008C0701"/>
    <w:rsid w:val="008C7069"/>
    <w:rsid w:val="008C7E27"/>
    <w:rsid w:val="008D4908"/>
    <w:rsid w:val="008E3A06"/>
    <w:rsid w:val="008E4747"/>
    <w:rsid w:val="008E4FC8"/>
    <w:rsid w:val="0091001B"/>
    <w:rsid w:val="00910F69"/>
    <w:rsid w:val="00913674"/>
    <w:rsid w:val="00923FF9"/>
    <w:rsid w:val="00947543"/>
    <w:rsid w:val="00952A7D"/>
    <w:rsid w:val="00953856"/>
    <w:rsid w:val="00956D76"/>
    <w:rsid w:val="00960E88"/>
    <w:rsid w:val="00962AEE"/>
    <w:rsid w:val="009711C7"/>
    <w:rsid w:val="00980A42"/>
    <w:rsid w:val="00983DC1"/>
    <w:rsid w:val="00984191"/>
    <w:rsid w:val="009859B0"/>
    <w:rsid w:val="00990A03"/>
    <w:rsid w:val="009923FA"/>
    <w:rsid w:val="009A1F66"/>
    <w:rsid w:val="009A40FC"/>
    <w:rsid w:val="009B00EB"/>
    <w:rsid w:val="009B1189"/>
    <w:rsid w:val="009B14F0"/>
    <w:rsid w:val="009B1EE3"/>
    <w:rsid w:val="009B27B8"/>
    <w:rsid w:val="009B619B"/>
    <w:rsid w:val="009B66EA"/>
    <w:rsid w:val="009C6C71"/>
    <w:rsid w:val="009E2649"/>
    <w:rsid w:val="009E280E"/>
    <w:rsid w:val="009E338B"/>
    <w:rsid w:val="009E42BD"/>
    <w:rsid w:val="009F3B3B"/>
    <w:rsid w:val="009F5451"/>
    <w:rsid w:val="00A016C9"/>
    <w:rsid w:val="00A02810"/>
    <w:rsid w:val="00A12CB1"/>
    <w:rsid w:val="00A13361"/>
    <w:rsid w:val="00A13F0A"/>
    <w:rsid w:val="00A23F8F"/>
    <w:rsid w:val="00A25871"/>
    <w:rsid w:val="00A26FD3"/>
    <w:rsid w:val="00A32770"/>
    <w:rsid w:val="00A344EF"/>
    <w:rsid w:val="00A36540"/>
    <w:rsid w:val="00A41BFF"/>
    <w:rsid w:val="00A43834"/>
    <w:rsid w:val="00A47E69"/>
    <w:rsid w:val="00A50335"/>
    <w:rsid w:val="00A5222F"/>
    <w:rsid w:val="00A53DF2"/>
    <w:rsid w:val="00A57A6D"/>
    <w:rsid w:val="00A63C63"/>
    <w:rsid w:val="00A80783"/>
    <w:rsid w:val="00A95ED0"/>
    <w:rsid w:val="00A969DA"/>
    <w:rsid w:val="00AB0A42"/>
    <w:rsid w:val="00AB54CB"/>
    <w:rsid w:val="00AC0582"/>
    <w:rsid w:val="00AC5F83"/>
    <w:rsid w:val="00AC674C"/>
    <w:rsid w:val="00AD3D62"/>
    <w:rsid w:val="00AE0E91"/>
    <w:rsid w:val="00AE3DD2"/>
    <w:rsid w:val="00B11450"/>
    <w:rsid w:val="00B141C0"/>
    <w:rsid w:val="00B16E81"/>
    <w:rsid w:val="00B2147D"/>
    <w:rsid w:val="00B24883"/>
    <w:rsid w:val="00B24C3B"/>
    <w:rsid w:val="00B26778"/>
    <w:rsid w:val="00B316CF"/>
    <w:rsid w:val="00B40148"/>
    <w:rsid w:val="00B40D10"/>
    <w:rsid w:val="00B40F9A"/>
    <w:rsid w:val="00B44E0B"/>
    <w:rsid w:val="00B46AB6"/>
    <w:rsid w:val="00B46D34"/>
    <w:rsid w:val="00B471B9"/>
    <w:rsid w:val="00B51DFB"/>
    <w:rsid w:val="00B54964"/>
    <w:rsid w:val="00B67606"/>
    <w:rsid w:val="00B710E8"/>
    <w:rsid w:val="00B714A3"/>
    <w:rsid w:val="00B718D6"/>
    <w:rsid w:val="00B74407"/>
    <w:rsid w:val="00B752C3"/>
    <w:rsid w:val="00B85AF0"/>
    <w:rsid w:val="00B85D05"/>
    <w:rsid w:val="00B866A4"/>
    <w:rsid w:val="00B93FB4"/>
    <w:rsid w:val="00B9576A"/>
    <w:rsid w:val="00BA0E41"/>
    <w:rsid w:val="00BA60E1"/>
    <w:rsid w:val="00BA7709"/>
    <w:rsid w:val="00BC2572"/>
    <w:rsid w:val="00BC3951"/>
    <w:rsid w:val="00BC412A"/>
    <w:rsid w:val="00BD19B5"/>
    <w:rsid w:val="00BD2B66"/>
    <w:rsid w:val="00BD2C92"/>
    <w:rsid w:val="00BE5485"/>
    <w:rsid w:val="00BE6EB0"/>
    <w:rsid w:val="00BF4873"/>
    <w:rsid w:val="00BF5367"/>
    <w:rsid w:val="00C01269"/>
    <w:rsid w:val="00C10E7F"/>
    <w:rsid w:val="00C23B43"/>
    <w:rsid w:val="00C24587"/>
    <w:rsid w:val="00C247E1"/>
    <w:rsid w:val="00C25181"/>
    <w:rsid w:val="00C25D20"/>
    <w:rsid w:val="00C34C1F"/>
    <w:rsid w:val="00C40C9E"/>
    <w:rsid w:val="00C429FD"/>
    <w:rsid w:val="00C4452E"/>
    <w:rsid w:val="00C557C3"/>
    <w:rsid w:val="00C56A86"/>
    <w:rsid w:val="00C61885"/>
    <w:rsid w:val="00C65699"/>
    <w:rsid w:val="00C66463"/>
    <w:rsid w:val="00C67A7D"/>
    <w:rsid w:val="00C720CD"/>
    <w:rsid w:val="00C726F9"/>
    <w:rsid w:val="00C73198"/>
    <w:rsid w:val="00C82D3A"/>
    <w:rsid w:val="00C8422B"/>
    <w:rsid w:val="00C8448F"/>
    <w:rsid w:val="00C844B2"/>
    <w:rsid w:val="00C86FB2"/>
    <w:rsid w:val="00C871DE"/>
    <w:rsid w:val="00C962BF"/>
    <w:rsid w:val="00C97FB5"/>
    <w:rsid w:val="00CA38E4"/>
    <w:rsid w:val="00CA4060"/>
    <w:rsid w:val="00CA40B1"/>
    <w:rsid w:val="00CA7EFC"/>
    <w:rsid w:val="00CB0AE2"/>
    <w:rsid w:val="00CB1194"/>
    <w:rsid w:val="00CB26CA"/>
    <w:rsid w:val="00CB37D4"/>
    <w:rsid w:val="00CB616E"/>
    <w:rsid w:val="00CB6CA3"/>
    <w:rsid w:val="00CD105F"/>
    <w:rsid w:val="00D0110F"/>
    <w:rsid w:val="00D032DC"/>
    <w:rsid w:val="00D0421D"/>
    <w:rsid w:val="00D046EC"/>
    <w:rsid w:val="00D110DB"/>
    <w:rsid w:val="00D20857"/>
    <w:rsid w:val="00D2353E"/>
    <w:rsid w:val="00D247E2"/>
    <w:rsid w:val="00D2664F"/>
    <w:rsid w:val="00D276C1"/>
    <w:rsid w:val="00D32F11"/>
    <w:rsid w:val="00D34339"/>
    <w:rsid w:val="00D35075"/>
    <w:rsid w:val="00D45B54"/>
    <w:rsid w:val="00D46F3C"/>
    <w:rsid w:val="00D517EB"/>
    <w:rsid w:val="00D54C0E"/>
    <w:rsid w:val="00D60952"/>
    <w:rsid w:val="00D64386"/>
    <w:rsid w:val="00D857F5"/>
    <w:rsid w:val="00D93657"/>
    <w:rsid w:val="00D94013"/>
    <w:rsid w:val="00DA63F5"/>
    <w:rsid w:val="00DC05A8"/>
    <w:rsid w:val="00DC7F58"/>
    <w:rsid w:val="00DD1A0C"/>
    <w:rsid w:val="00DD7238"/>
    <w:rsid w:val="00DE6545"/>
    <w:rsid w:val="00DF428A"/>
    <w:rsid w:val="00DF43C1"/>
    <w:rsid w:val="00E03760"/>
    <w:rsid w:val="00E0679B"/>
    <w:rsid w:val="00E103FD"/>
    <w:rsid w:val="00E2001B"/>
    <w:rsid w:val="00E31F42"/>
    <w:rsid w:val="00E32A4D"/>
    <w:rsid w:val="00E33C4C"/>
    <w:rsid w:val="00E35D0B"/>
    <w:rsid w:val="00E36608"/>
    <w:rsid w:val="00E3758D"/>
    <w:rsid w:val="00E6649F"/>
    <w:rsid w:val="00E726D2"/>
    <w:rsid w:val="00E76F88"/>
    <w:rsid w:val="00E916AF"/>
    <w:rsid w:val="00E9178D"/>
    <w:rsid w:val="00E937CE"/>
    <w:rsid w:val="00E94D40"/>
    <w:rsid w:val="00EB6DDB"/>
    <w:rsid w:val="00EB7253"/>
    <w:rsid w:val="00EC4EE3"/>
    <w:rsid w:val="00EC59B8"/>
    <w:rsid w:val="00ED6C45"/>
    <w:rsid w:val="00EE0B13"/>
    <w:rsid w:val="00EF1DD8"/>
    <w:rsid w:val="00F04193"/>
    <w:rsid w:val="00F101E9"/>
    <w:rsid w:val="00F12541"/>
    <w:rsid w:val="00F143C8"/>
    <w:rsid w:val="00F14B5A"/>
    <w:rsid w:val="00F17DED"/>
    <w:rsid w:val="00F25278"/>
    <w:rsid w:val="00F26F7A"/>
    <w:rsid w:val="00F32798"/>
    <w:rsid w:val="00F405B9"/>
    <w:rsid w:val="00F45A8C"/>
    <w:rsid w:val="00F47BB3"/>
    <w:rsid w:val="00F53FF4"/>
    <w:rsid w:val="00F57783"/>
    <w:rsid w:val="00F613AE"/>
    <w:rsid w:val="00F62FD2"/>
    <w:rsid w:val="00F74A99"/>
    <w:rsid w:val="00F74B3E"/>
    <w:rsid w:val="00F82C9F"/>
    <w:rsid w:val="00F836E7"/>
    <w:rsid w:val="00F91A93"/>
    <w:rsid w:val="00FB4C28"/>
    <w:rsid w:val="00FC2738"/>
    <w:rsid w:val="00FC7F89"/>
    <w:rsid w:val="00FD16B0"/>
    <w:rsid w:val="00FD2610"/>
    <w:rsid w:val="00FD3296"/>
    <w:rsid w:val="00FD3298"/>
    <w:rsid w:val="00FE62EA"/>
    <w:rsid w:val="00FF4019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7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B3287"/>
    <w:pPr>
      <w:widowControl w:val="0"/>
      <w:autoSpaceDE w:val="0"/>
      <w:autoSpaceDN w:val="0"/>
      <w:adjustRightInd w:val="0"/>
      <w:spacing w:after="0" w:line="33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B3287"/>
    <w:pPr>
      <w:widowControl w:val="0"/>
      <w:autoSpaceDE w:val="0"/>
      <w:autoSpaceDN w:val="0"/>
      <w:adjustRightInd w:val="0"/>
      <w:spacing w:after="0" w:line="655" w:lineRule="exact"/>
      <w:ind w:hanging="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B3287"/>
    <w:pPr>
      <w:widowControl w:val="0"/>
      <w:autoSpaceDE w:val="0"/>
      <w:autoSpaceDN w:val="0"/>
      <w:adjustRightInd w:val="0"/>
      <w:spacing w:after="0" w:line="33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B3287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6B3287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6B3287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6B3287"/>
    <w:rPr>
      <w:rFonts w:ascii="Times New Roman" w:hAnsi="Times New Roman"/>
      <w:b/>
      <w:spacing w:val="-10"/>
      <w:sz w:val="28"/>
    </w:rPr>
  </w:style>
  <w:style w:type="character" w:customStyle="1" w:styleId="FontStyle52">
    <w:name w:val="Font Style52"/>
    <w:uiPriority w:val="99"/>
    <w:rsid w:val="006B3287"/>
    <w:rPr>
      <w:rFonts w:ascii="Times New Roman" w:hAnsi="Times New Roman"/>
      <w:b/>
      <w:sz w:val="8"/>
    </w:rPr>
  </w:style>
  <w:style w:type="character" w:customStyle="1" w:styleId="FontStyle54">
    <w:name w:val="Font Style54"/>
    <w:uiPriority w:val="99"/>
    <w:rsid w:val="006B3287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6B3287"/>
    <w:rPr>
      <w:rFonts w:ascii="Times New Roman" w:hAnsi="Times New Roman"/>
      <w:sz w:val="30"/>
    </w:rPr>
  </w:style>
  <w:style w:type="paragraph" w:styleId="a3">
    <w:name w:val="List Paragraph"/>
    <w:basedOn w:val="a"/>
    <w:uiPriority w:val="34"/>
    <w:qFormat/>
    <w:rsid w:val="005F1A5E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F7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E9"/>
    <w:rPr>
      <w:rFonts w:ascii="Tahoma" w:hAnsi="Tahoma" w:cs="Tahoma"/>
      <w:sz w:val="16"/>
      <w:szCs w:val="16"/>
    </w:rPr>
  </w:style>
  <w:style w:type="paragraph" w:styleId="a7">
    <w:name w:val="No Spacing"/>
    <w:qFormat/>
    <w:rsid w:val="00394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7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6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D62"/>
  </w:style>
  <w:style w:type="paragraph" w:styleId="aa">
    <w:name w:val="footer"/>
    <w:basedOn w:val="a"/>
    <w:link w:val="ab"/>
    <w:uiPriority w:val="99"/>
    <w:unhideWhenUsed/>
    <w:rsid w:val="00AD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D62"/>
  </w:style>
  <w:style w:type="paragraph" w:styleId="ac">
    <w:name w:val="Body Text"/>
    <w:basedOn w:val="a"/>
    <w:link w:val="ad"/>
    <w:uiPriority w:val="99"/>
    <w:unhideWhenUsed/>
    <w:rsid w:val="0064269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rsid w:val="00642695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7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B3287"/>
    <w:pPr>
      <w:widowControl w:val="0"/>
      <w:autoSpaceDE w:val="0"/>
      <w:autoSpaceDN w:val="0"/>
      <w:adjustRightInd w:val="0"/>
      <w:spacing w:after="0" w:line="33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3287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B3287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B3287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B3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B3287"/>
    <w:pPr>
      <w:widowControl w:val="0"/>
      <w:autoSpaceDE w:val="0"/>
      <w:autoSpaceDN w:val="0"/>
      <w:adjustRightInd w:val="0"/>
      <w:spacing w:after="0" w:line="655" w:lineRule="exact"/>
      <w:ind w:hanging="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B3287"/>
    <w:pPr>
      <w:widowControl w:val="0"/>
      <w:autoSpaceDE w:val="0"/>
      <w:autoSpaceDN w:val="0"/>
      <w:adjustRightInd w:val="0"/>
      <w:spacing w:after="0" w:line="33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B3287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6B3287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6B3287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6B3287"/>
    <w:rPr>
      <w:rFonts w:ascii="Times New Roman" w:hAnsi="Times New Roman"/>
      <w:b/>
      <w:spacing w:val="-10"/>
      <w:sz w:val="28"/>
    </w:rPr>
  </w:style>
  <w:style w:type="character" w:customStyle="1" w:styleId="FontStyle52">
    <w:name w:val="Font Style52"/>
    <w:uiPriority w:val="99"/>
    <w:rsid w:val="006B3287"/>
    <w:rPr>
      <w:rFonts w:ascii="Times New Roman" w:hAnsi="Times New Roman"/>
      <w:b/>
      <w:sz w:val="8"/>
    </w:rPr>
  </w:style>
  <w:style w:type="character" w:customStyle="1" w:styleId="FontStyle54">
    <w:name w:val="Font Style54"/>
    <w:uiPriority w:val="99"/>
    <w:rsid w:val="006B3287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6B3287"/>
    <w:rPr>
      <w:rFonts w:ascii="Times New Roman" w:hAnsi="Times New Roman"/>
      <w:sz w:val="30"/>
    </w:rPr>
  </w:style>
  <w:style w:type="paragraph" w:styleId="a3">
    <w:name w:val="List Paragraph"/>
    <w:basedOn w:val="a"/>
    <w:uiPriority w:val="34"/>
    <w:qFormat/>
    <w:rsid w:val="005F1A5E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F7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E9"/>
    <w:rPr>
      <w:rFonts w:ascii="Tahoma" w:hAnsi="Tahoma" w:cs="Tahoma"/>
      <w:sz w:val="16"/>
      <w:szCs w:val="16"/>
    </w:rPr>
  </w:style>
  <w:style w:type="paragraph" w:styleId="a7">
    <w:name w:val="No Spacing"/>
    <w:qFormat/>
    <w:rsid w:val="00394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7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6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D62"/>
  </w:style>
  <w:style w:type="paragraph" w:styleId="aa">
    <w:name w:val="footer"/>
    <w:basedOn w:val="a"/>
    <w:link w:val="ab"/>
    <w:uiPriority w:val="99"/>
    <w:unhideWhenUsed/>
    <w:rsid w:val="00AD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D62"/>
  </w:style>
  <w:style w:type="paragraph" w:styleId="ac">
    <w:name w:val="Body Text"/>
    <w:basedOn w:val="a"/>
    <w:link w:val="ad"/>
    <w:uiPriority w:val="99"/>
    <w:unhideWhenUsed/>
    <w:rsid w:val="0064269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rsid w:val="00642695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95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19" w:color="696D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E4A6-BE86-4558-94FA-557728D8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Валерий Владимирович</dc:creator>
  <cp:lastModifiedBy>Евгения</cp:lastModifiedBy>
  <cp:revision>7</cp:revision>
  <cp:lastPrinted>2017-03-03T08:46:00Z</cp:lastPrinted>
  <dcterms:created xsi:type="dcterms:W3CDTF">2017-05-30T10:31:00Z</dcterms:created>
  <dcterms:modified xsi:type="dcterms:W3CDTF">2017-09-28T04:05:00Z</dcterms:modified>
</cp:coreProperties>
</file>